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76387" w:rsidRDefault="00076387" w:rsidP="00076387">
      <w:pPr>
        <w:spacing w:before="240" w:after="1" w:line="240" w:lineRule="atLeast"/>
        <w:jc w:val="center"/>
      </w:pPr>
      <w:bookmarkStart w:id="0" w:name="_GoBack"/>
      <w:bookmarkEnd w:id="0"/>
    </w:p>
    <w:p w:rsidR="00076387" w:rsidRDefault="00076387" w:rsidP="00076387">
      <w:pPr>
        <w:jc w:val="right"/>
      </w:pPr>
      <w:r>
        <w:t xml:space="preserve">Приложение к приказу </w:t>
      </w:r>
    </w:p>
    <w:p w:rsidR="00076387" w:rsidRDefault="00076387" w:rsidP="00076387">
      <w:pPr>
        <w:jc w:val="right"/>
      </w:pPr>
      <w:r>
        <w:t>от 09.01.2020 г. № 14.1-ОД</w:t>
      </w:r>
    </w:p>
    <w:p w:rsidR="00076387" w:rsidRDefault="00076387" w:rsidP="00076387">
      <w:pPr>
        <w:spacing w:before="240" w:after="1" w:line="240" w:lineRule="atLeast"/>
        <w:jc w:val="center"/>
        <w:rPr>
          <w:sz w:val="28"/>
          <w:szCs w:val="28"/>
        </w:rPr>
      </w:pPr>
    </w:p>
    <w:p w:rsidR="00076387" w:rsidRDefault="00076387" w:rsidP="00076387">
      <w:pPr>
        <w:jc w:val="center"/>
        <w:rPr>
          <w:sz w:val="28"/>
          <w:szCs w:val="28"/>
        </w:rPr>
      </w:pPr>
      <w:r>
        <w:rPr>
          <w:sz w:val="28"/>
          <w:szCs w:val="28"/>
        </w:rPr>
        <w:t>Учетная политика</w:t>
      </w:r>
    </w:p>
    <w:p w:rsidR="00076387" w:rsidRDefault="00076387" w:rsidP="00076387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Государственного бюджетного учреждения социального </w:t>
      </w:r>
      <w:proofErr w:type="gramStart"/>
      <w:r>
        <w:rPr>
          <w:sz w:val="28"/>
          <w:szCs w:val="28"/>
        </w:rPr>
        <w:t>обслуживания  «</w:t>
      </w:r>
      <w:proofErr w:type="spellStart"/>
      <w:proofErr w:type="gramEnd"/>
      <w:r>
        <w:rPr>
          <w:sz w:val="28"/>
          <w:szCs w:val="28"/>
        </w:rPr>
        <w:t>Новосельский</w:t>
      </w:r>
      <w:proofErr w:type="spellEnd"/>
      <w:r>
        <w:rPr>
          <w:sz w:val="28"/>
          <w:szCs w:val="28"/>
        </w:rPr>
        <w:t xml:space="preserve"> дом-интернат для престарелых и инвалидов»                        для целей бухгалтерского учёта.</w:t>
      </w:r>
    </w:p>
    <w:p w:rsidR="00076387" w:rsidRDefault="00076387" w:rsidP="00076387">
      <w:pPr>
        <w:jc w:val="center"/>
        <w:rPr>
          <w:sz w:val="28"/>
          <w:szCs w:val="28"/>
        </w:rPr>
      </w:pPr>
    </w:p>
    <w:p w:rsidR="00076387" w:rsidRDefault="00076387" w:rsidP="00076387">
      <w:pPr>
        <w:jc w:val="center"/>
        <w:rPr>
          <w:sz w:val="28"/>
          <w:szCs w:val="28"/>
        </w:rPr>
      </w:pPr>
    </w:p>
    <w:p w:rsidR="00076387" w:rsidRDefault="00076387" w:rsidP="00076387">
      <w:pPr>
        <w:jc w:val="center"/>
        <w:rPr>
          <w:sz w:val="28"/>
          <w:szCs w:val="28"/>
        </w:rPr>
      </w:pPr>
    </w:p>
    <w:p w:rsidR="00076387" w:rsidRDefault="00076387" w:rsidP="00076387">
      <w:pPr>
        <w:jc w:val="center"/>
        <w:rPr>
          <w:sz w:val="28"/>
          <w:szCs w:val="28"/>
        </w:rPr>
      </w:pPr>
    </w:p>
    <w:p w:rsidR="00076387" w:rsidRDefault="00076387" w:rsidP="00076387">
      <w:pPr>
        <w:numPr>
          <w:ilvl w:val="0"/>
          <w:numId w:val="2"/>
        </w:numPr>
        <w:spacing w:before="240" w:after="1" w:line="240" w:lineRule="atLeast"/>
        <w:jc w:val="center"/>
        <w:rPr>
          <w:sz w:val="28"/>
          <w:szCs w:val="28"/>
        </w:rPr>
      </w:pPr>
      <w:r>
        <w:rPr>
          <w:b/>
        </w:rPr>
        <w:t>ОБЩИЕ ПОЛОЖЕНИЯ</w:t>
      </w:r>
    </w:p>
    <w:p w:rsidR="00076387" w:rsidRDefault="00076387" w:rsidP="00076387">
      <w:pPr>
        <w:spacing w:after="1" w:line="240" w:lineRule="atLeast"/>
        <w:jc w:val="both"/>
      </w:pPr>
    </w:p>
    <w:p w:rsidR="00076387" w:rsidRDefault="00076387" w:rsidP="00076387">
      <w:pPr>
        <w:spacing w:before="240" w:after="1" w:line="240" w:lineRule="atLeast"/>
        <w:ind w:firstLine="540"/>
        <w:jc w:val="both"/>
      </w:pPr>
      <w:r>
        <w:t xml:space="preserve">Государственное бюджетное учреждение социального </w:t>
      </w:r>
      <w:proofErr w:type="gramStart"/>
      <w:r>
        <w:t>обслуживания  «</w:t>
      </w:r>
      <w:proofErr w:type="spellStart"/>
      <w:proofErr w:type="gramEnd"/>
      <w:r>
        <w:t>Новосельский</w:t>
      </w:r>
      <w:proofErr w:type="spellEnd"/>
      <w:r>
        <w:t xml:space="preserve"> дом-интернат для престарелых и инвалидов» (далее-учреждение) создано для выполнения работ, оказания услуг в целях обеспечения реализации предусмотренных законодательством РФ полномочий соответствующих органов государственной власти в сфере социальной защиты.</w:t>
      </w:r>
    </w:p>
    <w:p w:rsidR="00076387" w:rsidRDefault="00076387" w:rsidP="00076387">
      <w:pPr>
        <w:spacing w:before="240" w:after="1" w:line="240" w:lineRule="atLeast"/>
        <w:ind w:firstLine="540"/>
        <w:jc w:val="both"/>
      </w:pPr>
      <w:r>
        <w:t>Учреждение осуществляет деятельность в соответствии с предметом и целями, определенными Федеральными законами, иными нормативными правовыми актами и Уставом.</w:t>
      </w:r>
    </w:p>
    <w:p w:rsidR="00076387" w:rsidRDefault="00076387" w:rsidP="00076387">
      <w:pPr>
        <w:widowControl w:val="0"/>
        <w:tabs>
          <w:tab w:val="left" w:pos="284"/>
          <w:tab w:val="left" w:pos="851"/>
        </w:tabs>
        <w:spacing w:before="60" w:after="60"/>
        <w:jc w:val="both"/>
      </w:pPr>
      <w:r>
        <w:t xml:space="preserve">         Учетная политика применяется последовательно, от одного отчетного года к другому.</w:t>
      </w:r>
    </w:p>
    <w:p w:rsidR="00076387" w:rsidRDefault="00076387" w:rsidP="00076387">
      <w:pPr>
        <w:spacing w:after="1" w:line="240" w:lineRule="atLeast"/>
        <w:jc w:val="both"/>
      </w:pPr>
    </w:p>
    <w:p w:rsidR="00076387" w:rsidRDefault="00076387" w:rsidP="00076387">
      <w:pPr>
        <w:jc w:val="both"/>
      </w:pPr>
      <w:r>
        <w:t xml:space="preserve">    1.1.   Настоящая Учетная политика для целей бухгалтерского учета (далее - Учетная политика) разработана в соответствии с:</w:t>
      </w:r>
    </w:p>
    <w:p w:rsidR="00076387" w:rsidRDefault="00076387" w:rsidP="00076387">
      <w:pPr>
        <w:jc w:val="both"/>
      </w:pPr>
      <w:r>
        <w:t>- </w:t>
      </w:r>
      <w:hyperlink r:id="rId5" w:history="1">
        <w:r>
          <w:rPr>
            <w:rStyle w:val="af"/>
            <w:rFonts w:cs="Times New Roman CYR"/>
          </w:rPr>
          <w:t>Бюджетным кодексом</w:t>
        </w:r>
      </w:hyperlink>
      <w:r>
        <w:t xml:space="preserve"> Российской Федерации;</w:t>
      </w:r>
    </w:p>
    <w:p w:rsidR="00076387" w:rsidRDefault="00076387" w:rsidP="00076387">
      <w:pPr>
        <w:jc w:val="both"/>
      </w:pPr>
    </w:p>
    <w:p w:rsidR="00076387" w:rsidRDefault="00076387" w:rsidP="00076387">
      <w:pPr>
        <w:jc w:val="both"/>
      </w:pPr>
      <w:r>
        <w:t>- </w:t>
      </w:r>
      <w:hyperlink r:id="rId6" w:history="1">
        <w:r>
          <w:rPr>
            <w:rStyle w:val="af"/>
            <w:rFonts w:cs="Times New Roman CYR"/>
          </w:rPr>
          <w:t>Федеральным законом</w:t>
        </w:r>
      </w:hyperlink>
      <w:r>
        <w:t xml:space="preserve"> от 06.12.2011 N 402-ФЗ "О бухгалтерском учете" (далее - Закон N 402-ФЗ);</w:t>
      </w:r>
    </w:p>
    <w:p w:rsidR="00076387" w:rsidRDefault="00076387" w:rsidP="00076387">
      <w:pPr>
        <w:spacing w:after="1" w:line="240" w:lineRule="atLeast"/>
        <w:jc w:val="both"/>
        <w:rPr>
          <w:color w:val="4F81BD"/>
        </w:rPr>
      </w:pPr>
    </w:p>
    <w:p w:rsidR="00076387" w:rsidRDefault="00076387" w:rsidP="00076387">
      <w:pPr>
        <w:spacing w:after="1" w:line="240" w:lineRule="atLeast"/>
        <w:jc w:val="both"/>
      </w:pPr>
    </w:p>
    <w:p w:rsidR="00076387" w:rsidRDefault="00076387" w:rsidP="000763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  <w:r>
        <w:t xml:space="preserve">- </w:t>
      </w:r>
      <w:r>
        <w:rPr>
          <w:color w:val="548DD4"/>
        </w:rPr>
        <w:t>приказом</w:t>
      </w:r>
      <w:r>
        <w:t xml:space="preserve"> Минфина от 01.12.2010 № 157н </w:t>
      </w:r>
      <w:r>
        <w:rPr>
          <w:iCs/>
        </w:rPr>
        <w:t>«Об утверждении Единого плана счетов бухгалтерского учета для органов государственной власти (государственных органов), органов местного самоуправления, органов управления государственными внебюджетными фондами, государственных академий наук, государственных (муниципальных) учреждений и Инструкции по его применению»</w:t>
      </w:r>
      <w:r>
        <w:t xml:space="preserve"> (далее – Инструкции к Единому плану счетов № 157н);</w:t>
      </w:r>
    </w:p>
    <w:p w:rsidR="00076387" w:rsidRDefault="00076387" w:rsidP="000763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</w:p>
    <w:p w:rsidR="00076387" w:rsidRDefault="00076387" w:rsidP="00076387">
      <w:pPr>
        <w:jc w:val="both"/>
      </w:pPr>
      <w:r>
        <w:t>-</w:t>
      </w:r>
      <w:r>
        <w:rPr>
          <w:color w:val="00B0F0"/>
        </w:rPr>
        <w:t xml:space="preserve">  </w:t>
      </w:r>
      <w:r>
        <w:rPr>
          <w:color w:val="548DD4"/>
        </w:rPr>
        <w:t>приказом</w:t>
      </w:r>
      <w:r>
        <w:t xml:space="preserve"> Минфина России от 30.03.2015 N 52н "Об утверждении форм первичных учетных документов и регистров бухгалтерского учета, применяемых органами государственной власти (государственными органами), органами местного самоуправления, органами управления государственными внебюджетными фондами, государственными (муниципальными) учреждениями, и Методических указаний по их применению" (далее - Приказ N 52н);</w:t>
      </w:r>
    </w:p>
    <w:p w:rsidR="00076387" w:rsidRDefault="00076387" w:rsidP="00076387">
      <w:pPr>
        <w:jc w:val="both"/>
      </w:pPr>
    </w:p>
    <w:p w:rsidR="00076387" w:rsidRDefault="00076387" w:rsidP="000763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  <w:r>
        <w:lastRenderedPageBreak/>
        <w:t xml:space="preserve">- </w:t>
      </w:r>
      <w:r>
        <w:rPr>
          <w:color w:val="548DD4"/>
        </w:rPr>
        <w:t>приказом</w:t>
      </w:r>
      <w:r>
        <w:t xml:space="preserve"> Минфина от 16.12.2010 № 174н </w:t>
      </w:r>
      <w:r>
        <w:rPr>
          <w:iCs/>
        </w:rPr>
        <w:t>«Об утверждении Плана счетов бухгалтерского учета бюджетных учреждений и Инструкции по его применению»</w:t>
      </w:r>
      <w:r>
        <w:t xml:space="preserve"> (далее – Инструкция № 174н);</w:t>
      </w:r>
    </w:p>
    <w:p w:rsidR="00076387" w:rsidRDefault="00076387" w:rsidP="000763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</w:p>
    <w:p w:rsidR="00076387" w:rsidRDefault="00076387" w:rsidP="00076387">
      <w:pPr>
        <w:spacing w:before="100" w:beforeAutospacing="1" w:after="100" w:afterAutospacing="1"/>
        <w:ind w:right="180"/>
        <w:contextualSpacing/>
        <w:rPr>
          <w:color w:val="000000"/>
        </w:rPr>
      </w:pPr>
      <w:r>
        <w:rPr>
          <w:color w:val="548DD4"/>
        </w:rPr>
        <w:t xml:space="preserve">      - приказом</w:t>
      </w:r>
      <w:r>
        <w:t xml:space="preserve"> Минфина от 06.06.2019 № 85н </w:t>
      </w:r>
      <w:r>
        <w:rPr>
          <w:color w:val="000000"/>
        </w:rPr>
        <w:t>«О Порядке формирования и применения кодов бюджетной классификации Российской Федерации, их структуре и принципах назначения» (далее – приказ № 85н);</w:t>
      </w:r>
    </w:p>
    <w:p w:rsidR="00076387" w:rsidRDefault="00076387" w:rsidP="00076387">
      <w:pPr>
        <w:pStyle w:val="ConsPlusNormal"/>
        <w:spacing w:before="240"/>
        <w:jc w:val="both"/>
      </w:pPr>
      <w:r>
        <w:t xml:space="preserve">- Федеральным </w:t>
      </w:r>
      <w:hyperlink r:id="rId7" w:history="1">
        <w:r>
          <w:rPr>
            <w:rStyle w:val="a3"/>
            <w:color w:val="548DD4"/>
          </w:rPr>
          <w:t>стандарт</w:t>
        </w:r>
      </w:hyperlink>
      <w:r>
        <w:rPr>
          <w:color w:val="548DD4"/>
        </w:rPr>
        <w:t>ом</w:t>
      </w:r>
      <w:r>
        <w:t xml:space="preserve"> бухгалтерского учета для организаций государственного сектора "Концептуальные основы бухгалтерского учета и отчетности организаций государственного сектора", утвержденный Приказом Минфина России от 31.12.2016 N 256н (далее - СГС "Концептуальные основы");</w:t>
      </w:r>
    </w:p>
    <w:p w:rsidR="00076387" w:rsidRDefault="00076387" w:rsidP="00076387">
      <w:pPr>
        <w:pStyle w:val="ConsPlusNormal"/>
        <w:spacing w:before="240"/>
        <w:jc w:val="both"/>
      </w:pPr>
      <w:r>
        <w:t xml:space="preserve">- Федеральным </w:t>
      </w:r>
      <w:hyperlink r:id="rId8" w:history="1">
        <w:r>
          <w:rPr>
            <w:rStyle w:val="a3"/>
            <w:color w:val="548DD4"/>
          </w:rPr>
          <w:t>стандарт</w:t>
        </w:r>
      </w:hyperlink>
      <w:r>
        <w:rPr>
          <w:color w:val="548DD4"/>
        </w:rPr>
        <w:t>ом</w:t>
      </w:r>
      <w:r>
        <w:t xml:space="preserve"> бухгалтерского учета для организаций государственного сектора "Основные средства", утвержденный Приказом Минфина России от 31.12.2016 N 257н (далее - СГС "Основные средства");</w:t>
      </w:r>
    </w:p>
    <w:p w:rsidR="00076387" w:rsidRDefault="00076387" w:rsidP="00076387">
      <w:pPr>
        <w:pStyle w:val="ConsPlusNormal"/>
        <w:spacing w:before="240"/>
        <w:jc w:val="both"/>
      </w:pPr>
      <w:r>
        <w:t xml:space="preserve">- Федеральным </w:t>
      </w:r>
      <w:hyperlink r:id="rId9" w:history="1">
        <w:r>
          <w:rPr>
            <w:rStyle w:val="a3"/>
            <w:color w:val="548DD4"/>
          </w:rPr>
          <w:t>стандарт</w:t>
        </w:r>
      </w:hyperlink>
      <w:r>
        <w:rPr>
          <w:color w:val="548DD4"/>
        </w:rPr>
        <w:t>ом</w:t>
      </w:r>
      <w:r>
        <w:t xml:space="preserve"> бухгалтерского учета для организаций государственного сектора "Аренда", утвержденный Приказом Минфина России от 31.12.2016 N 258н (далее - СГС "Аренда");</w:t>
      </w:r>
    </w:p>
    <w:p w:rsidR="00076387" w:rsidRDefault="00076387" w:rsidP="00076387">
      <w:pPr>
        <w:pStyle w:val="ConsPlusNormal"/>
        <w:spacing w:before="240"/>
        <w:jc w:val="both"/>
      </w:pPr>
      <w:r>
        <w:t xml:space="preserve">- Федеральным </w:t>
      </w:r>
      <w:hyperlink r:id="rId10" w:history="1">
        <w:r>
          <w:rPr>
            <w:rStyle w:val="a3"/>
            <w:color w:val="548DD4"/>
          </w:rPr>
          <w:t>стандарт</w:t>
        </w:r>
      </w:hyperlink>
      <w:r>
        <w:rPr>
          <w:color w:val="548DD4"/>
        </w:rPr>
        <w:t>ом</w:t>
      </w:r>
      <w:r>
        <w:t xml:space="preserve"> бухгалтерского учета для организаций государственного сектора "Обесценение активов", утвержденный Приказом Минфина России от 31.12.2016 N 259н (далее - СГС "Обесценение активов");</w:t>
      </w:r>
    </w:p>
    <w:p w:rsidR="00076387" w:rsidRDefault="00076387" w:rsidP="00076387">
      <w:pPr>
        <w:pStyle w:val="ConsPlusNormal"/>
        <w:spacing w:before="240"/>
        <w:jc w:val="both"/>
      </w:pPr>
      <w:r>
        <w:t xml:space="preserve">- Федеральным </w:t>
      </w:r>
      <w:hyperlink r:id="rId11" w:history="1">
        <w:r>
          <w:rPr>
            <w:rStyle w:val="a3"/>
            <w:color w:val="548DD4"/>
          </w:rPr>
          <w:t>стандарт</w:t>
        </w:r>
      </w:hyperlink>
      <w:r>
        <w:rPr>
          <w:color w:val="548DD4"/>
        </w:rPr>
        <w:t>ом</w:t>
      </w:r>
      <w:r>
        <w:t xml:space="preserve"> бухгалтерского учета для организаций государственного сектора "Представление бухгалтерской (финансовой) отчетности", утвержденный Приказом Минфина России от 31.12.2016 N 260н (далее - СГС "Представление отчетности");</w:t>
      </w:r>
    </w:p>
    <w:p w:rsidR="00076387" w:rsidRDefault="00076387" w:rsidP="00076387">
      <w:pPr>
        <w:pStyle w:val="ConsPlusNormal"/>
        <w:spacing w:before="240"/>
        <w:jc w:val="both"/>
      </w:pPr>
      <w:r>
        <w:t xml:space="preserve">-- Федеральным </w:t>
      </w:r>
      <w:hyperlink r:id="rId12" w:history="1">
        <w:r>
          <w:rPr>
            <w:rStyle w:val="a3"/>
            <w:color w:val="548DD4"/>
          </w:rPr>
          <w:t>стандарт</w:t>
        </w:r>
      </w:hyperlink>
      <w:r>
        <w:rPr>
          <w:color w:val="548DD4"/>
        </w:rPr>
        <w:t>ом</w:t>
      </w:r>
      <w:r>
        <w:t xml:space="preserve"> бухгалтерского учета для организаций государственного сектора </w:t>
      </w:r>
      <w:r>
        <w:rPr>
          <w:color w:val="000000"/>
          <w:szCs w:val="24"/>
        </w:rPr>
        <w:t xml:space="preserve">«Учетная политика, оценочные значения и ошибки» </w:t>
      </w:r>
      <w:r>
        <w:t>", утвержденный Приказом Минфина России от 30.12.2017 N 274н (далее - СГС "</w:t>
      </w:r>
      <w:r>
        <w:rPr>
          <w:color w:val="000000"/>
          <w:szCs w:val="24"/>
        </w:rPr>
        <w:t xml:space="preserve"> Учетная политика, оценочные значения и ошибки»)</w:t>
      </w:r>
    </w:p>
    <w:p w:rsidR="00076387" w:rsidRDefault="00076387" w:rsidP="00076387">
      <w:pPr>
        <w:pStyle w:val="ConsPlusNormal"/>
        <w:spacing w:before="240"/>
        <w:jc w:val="both"/>
      </w:pPr>
      <w:r>
        <w:t xml:space="preserve">- Федеральным </w:t>
      </w:r>
      <w:hyperlink r:id="rId13" w:history="1">
        <w:r>
          <w:rPr>
            <w:rStyle w:val="a3"/>
            <w:color w:val="548DD4"/>
          </w:rPr>
          <w:t>стандарт</w:t>
        </w:r>
      </w:hyperlink>
      <w:r>
        <w:rPr>
          <w:color w:val="548DD4"/>
        </w:rPr>
        <w:t>ом</w:t>
      </w:r>
      <w:r>
        <w:t xml:space="preserve"> бухгалтерского учета для организаций государственного сектора "События после отчетной даты", утвержденный Приказом Минфина России от 30.12.2017 N 275н (далее - СГС "События после отчетной даты");</w:t>
      </w:r>
    </w:p>
    <w:p w:rsidR="00076387" w:rsidRDefault="00076387" w:rsidP="00076387">
      <w:pPr>
        <w:pStyle w:val="ConsPlusNormal"/>
        <w:spacing w:before="240"/>
        <w:jc w:val="both"/>
      </w:pPr>
      <w:r>
        <w:t xml:space="preserve">- Федеральным </w:t>
      </w:r>
      <w:hyperlink r:id="rId14" w:history="1">
        <w:r>
          <w:rPr>
            <w:rStyle w:val="a3"/>
            <w:color w:val="548DD4"/>
          </w:rPr>
          <w:t>стандарт</w:t>
        </w:r>
      </w:hyperlink>
      <w:r>
        <w:rPr>
          <w:color w:val="548DD4"/>
        </w:rPr>
        <w:t>ом</w:t>
      </w:r>
      <w:r>
        <w:t xml:space="preserve"> бухгалтерского учета для организаций государственного сектора "Информация о связанных сторонах", утвержденный Приказом Минфина России от 30.12.2017 N 277н (далее - СГС "Информация о связанных сторонах");</w:t>
      </w:r>
    </w:p>
    <w:p w:rsidR="00076387" w:rsidRDefault="00076387" w:rsidP="00076387">
      <w:pPr>
        <w:pStyle w:val="ConsPlusNormal"/>
        <w:spacing w:before="240"/>
        <w:jc w:val="both"/>
      </w:pPr>
      <w:r>
        <w:t xml:space="preserve">- Федеральным </w:t>
      </w:r>
      <w:hyperlink r:id="rId15" w:history="1">
        <w:r>
          <w:rPr>
            <w:rStyle w:val="a3"/>
            <w:color w:val="548DD4"/>
          </w:rPr>
          <w:t>стандарт</w:t>
        </w:r>
      </w:hyperlink>
      <w:r>
        <w:rPr>
          <w:color w:val="548DD4"/>
        </w:rPr>
        <w:t>ом</w:t>
      </w:r>
      <w:r>
        <w:t xml:space="preserve"> бухгалтерского учета для организаций государственного сектора "Отчет о движении денежных средств", утвержденный Приказом Минфина России от 30.12.2017 N 278н (далее - СГС "Отчет о движении денежных средств");</w:t>
      </w:r>
    </w:p>
    <w:p w:rsidR="00076387" w:rsidRDefault="00076387" w:rsidP="00076387">
      <w:pPr>
        <w:pStyle w:val="ConsPlusNormal"/>
        <w:spacing w:before="240"/>
        <w:jc w:val="both"/>
      </w:pPr>
      <w:r>
        <w:t xml:space="preserve">- Федеральным </w:t>
      </w:r>
      <w:hyperlink r:id="rId16" w:history="1">
        <w:r>
          <w:rPr>
            <w:rStyle w:val="a3"/>
            <w:color w:val="548DD4"/>
          </w:rPr>
          <w:t>стандарт</w:t>
        </w:r>
      </w:hyperlink>
      <w:r>
        <w:rPr>
          <w:color w:val="548DD4"/>
        </w:rPr>
        <w:t>ом</w:t>
      </w:r>
      <w:r>
        <w:t xml:space="preserve"> бухгалтерского учета для организаций государственного сектора "Доходы", утвержденный Приказом Минфина России от 27.02.2018 N 32н (далее - СГС "Доходы");</w:t>
      </w:r>
    </w:p>
    <w:p w:rsidR="00076387" w:rsidRDefault="00076387" w:rsidP="00076387">
      <w:pPr>
        <w:pStyle w:val="ConsPlusNormal"/>
        <w:spacing w:before="240"/>
        <w:jc w:val="both"/>
      </w:pPr>
      <w:r>
        <w:t xml:space="preserve">- Федеральным </w:t>
      </w:r>
      <w:hyperlink r:id="rId17" w:history="1">
        <w:r>
          <w:rPr>
            <w:rStyle w:val="a3"/>
            <w:color w:val="548DD4"/>
          </w:rPr>
          <w:t>стандарт</w:t>
        </w:r>
      </w:hyperlink>
      <w:r>
        <w:rPr>
          <w:color w:val="548DD4"/>
        </w:rPr>
        <w:t>ом</w:t>
      </w:r>
      <w:r>
        <w:t xml:space="preserve"> бухгалтерского учета для организаций государственного сектора "Непроизведенные активы", утвержденный Приказом Минфина России от 28.02.2018 N 34н (далее - СГС "Непроизведенные активы");</w:t>
      </w:r>
    </w:p>
    <w:p w:rsidR="00076387" w:rsidRDefault="00076387" w:rsidP="00076387">
      <w:pPr>
        <w:pStyle w:val="ConsPlusNormal"/>
        <w:spacing w:before="240"/>
        <w:jc w:val="both"/>
      </w:pPr>
      <w:r>
        <w:lastRenderedPageBreak/>
        <w:t xml:space="preserve">- Федеральным </w:t>
      </w:r>
      <w:hyperlink r:id="rId18" w:history="1">
        <w:r>
          <w:rPr>
            <w:rStyle w:val="a3"/>
            <w:color w:val="548DD4"/>
          </w:rPr>
          <w:t>стандарт</w:t>
        </w:r>
      </w:hyperlink>
      <w:r>
        <w:rPr>
          <w:color w:val="548DD4"/>
        </w:rPr>
        <w:t>ом</w:t>
      </w:r>
      <w:r>
        <w:t xml:space="preserve"> бухгалтерского учета для организаций государственного сектора "Бюджетная информация в бухгалтерской (финансовой) отчетности", утвержденный Приказом Минфина России от 28.02.2018 N 37н (далее - СГС "Бюджетная информация в бухгалтерской (финансовой) отчетности");</w:t>
      </w:r>
    </w:p>
    <w:p w:rsidR="00076387" w:rsidRDefault="00076387" w:rsidP="00076387">
      <w:pPr>
        <w:pStyle w:val="ConsPlusNormal"/>
        <w:spacing w:before="240"/>
        <w:jc w:val="both"/>
      </w:pPr>
      <w:r>
        <w:t xml:space="preserve">- Федеральным </w:t>
      </w:r>
      <w:hyperlink r:id="rId19" w:history="1">
        <w:r>
          <w:rPr>
            <w:rStyle w:val="a3"/>
            <w:color w:val="548DD4"/>
          </w:rPr>
          <w:t>стандарт</w:t>
        </w:r>
      </w:hyperlink>
      <w:r>
        <w:rPr>
          <w:color w:val="548DD4"/>
        </w:rPr>
        <w:t>ом</w:t>
      </w:r>
      <w:r>
        <w:t xml:space="preserve"> бухгалтерского учета для организаций государственного сектора "Резервы. Раскрытие информации об условных обязательствах и условных активах", утвержденный Приказом Минфина России от 30.05.2018 N 124н (далее - СГС "Резервы");</w:t>
      </w:r>
    </w:p>
    <w:p w:rsidR="00076387" w:rsidRDefault="00076387" w:rsidP="00076387">
      <w:pPr>
        <w:pStyle w:val="ConsPlusNormal"/>
        <w:spacing w:before="240"/>
        <w:jc w:val="both"/>
      </w:pPr>
      <w:r>
        <w:t xml:space="preserve">- Федеральным </w:t>
      </w:r>
      <w:hyperlink r:id="rId20" w:history="1">
        <w:r>
          <w:rPr>
            <w:rStyle w:val="a3"/>
            <w:color w:val="548DD4"/>
          </w:rPr>
          <w:t>стандарт</w:t>
        </w:r>
      </w:hyperlink>
      <w:r>
        <w:rPr>
          <w:color w:val="548DD4"/>
        </w:rPr>
        <w:t>ом</w:t>
      </w:r>
      <w:r>
        <w:t xml:space="preserve"> бухгалтерского учета для организаций государственного сектора "Долгосрочные договоры", утвержденный Приказом Минфина России от 29.06.2018 N 145н (далее - СГС "Долгосрочные договоры");</w:t>
      </w:r>
    </w:p>
    <w:p w:rsidR="00076387" w:rsidRDefault="00076387" w:rsidP="00076387">
      <w:pPr>
        <w:pStyle w:val="ConsPlusNormal"/>
        <w:spacing w:before="240"/>
        <w:jc w:val="both"/>
      </w:pPr>
      <w:r>
        <w:t xml:space="preserve">- Федеральным </w:t>
      </w:r>
      <w:hyperlink r:id="rId21" w:history="1">
        <w:r>
          <w:rPr>
            <w:rStyle w:val="a3"/>
            <w:color w:val="548DD4"/>
          </w:rPr>
          <w:t>стандарт</w:t>
        </w:r>
      </w:hyperlink>
      <w:r>
        <w:rPr>
          <w:color w:val="548DD4"/>
        </w:rPr>
        <w:t>ом</w:t>
      </w:r>
      <w:r>
        <w:t xml:space="preserve"> бухгалтерского учета для организаций государственного сектора "Запасы", утвержденный Приказом Минфина России от 07.12.2018 N 256н (далее - СГС "Запасы");</w:t>
      </w:r>
    </w:p>
    <w:p w:rsidR="00076387" w:rsidRDefault="00076387" w:rsidP="00076387">
      <w:pPr>
        <w:spacing w:before="100" w:beforeAutospacing="1" w:after="100" w:afterAutospacing="1"/>
        <w:ind w:right="180" w:hanging="360"/>
      </w:pPr>
      <w:r>
        <w:rPr>
          <w:color w:val="000000"/>
        </w:rPr>
        <w:t xml:space="preserve">         - </w:t>
      </w:r>
      <w:r>
        <w:t xml:space="preserve">Федеральным </w:t>
      </w:r>
      <w:hyperlink r:id="rId22" w:history="1">
        <w:r>
          <w:rPr>
            <w:rStyle w:val="a3"/>
            <w:color w:val="548DD4"/>
          </w:rPr>
          <w:t>стандарт</w:t>
        </w:r>
      </w:hyperlink>
      <w:r>
        <w:rPr>
          <w:color w:val="548DD4"/>
        </w:rPr>
        <w:t>ом</w:t>
      </w:r>
      <w:r>
        <w:t xml:space="preserve"> бухгалтерского учета для организаций государственного сектора «Нематериальные активы», утвержденный Приказом Минфина России от 15.11.2019 № 181н (далее - СГС «Нематериальные активы»).</w:t>
      </w:r>
    </w:p>
    <w:p w:rsidR="00076387" w:rsidRDefault="00076387" w:rsidP="00076387">
      <w:pPr>
        <w:spacing w:before="100" w:beforeAutospacing="1" w:after="100" w:afterAutospacing="1"/>
        <w:ind w:right="180" w:hanging="360"/>
      </w:pPr>
      <w:r>
        <w:rPr>
          <w:color w:val="000000"/>
        </w:rPr>
        <w:t xml:space="preserve">       - </w:t>
      </w:r>
      <w:r>
        <w:t xml:space="preserve">Федеральным </w:t>
      </w:r>
      <w:hyperlink r:id="rId23" w:history="1">
        <w:r>
          <w:rPr>
            <w:rStyle w:val="a3"/>
            <w:color w:val="548DD4"/>
          </w:rPr>
          <w:t>стандарт</w:t>
        </w:r>
      </w:hyperlink>
      <w:r>
        <w:rPr>
          <w:color w:val="548DD4"/>
        </w:rPr>
        <w:t>ом</w:t>
      </w:r>
      <w:r>
        <w:t xml:space="preserve"> бухгалтерского учета для организаций государственного сектора «Затраты по заимствованию», утвержденный Приказом Минфина России от 15.11.2019 № 182н (далее - СГС «Затраты по заимствованию»).</w:t>
      </w:r>
    </w:p>
    <w:p w:rsidR="00076387" w:rsidRDefault="00076387" w:rsidP="00076387">
      <w:pPr>
        <w:spacing w:before="100" w:beforeAutospacing="1" w:after="100" w:afterAutospacing="1"/>
        <w:ind w:right="180" w:hanging="360"/>
      </w:pPr>
      <w:r>
        <w:rPr>
          <w:color w:val="000000"/>
        </w:rPr>
        <w:t xml:space="preserve">     - </w:t>
      </w:r>
      <w:r>
        <w:t xml:space="preserve">Федеральным </w:t>
      </w:r>
      <w:hyperlink r:id="rId24" w:history="1">
        <w:r>
          <w:rPr>
            <w:rStyle w:val="a3"/>
            <w:color w:val="548DD4"/>
          </w:rPr>
          <w:t>стандарт</w:t>
        </w:r>
      </w:hyperlink>
      <w:r>
        <w:rPr>
          <w:color w:val="548DD4"/>
        </w:rPr>
        <w:t>ом</w:t>
      </w:r>
      <w:r>
        <w:t xml:space="preserve"> бухгалтерского учета для организаций государственного сектора «Совместная деятельность», утвержденный Приказом Минфина России от 15.11.2019 № 183н (далее - СГС «Совместная деятельность»).</w:t>
      </w:r>
    </w:p>
    <w:p w:rsidR="00076387" w:rsidRDefault="00076387" w:rsidP="00076387">
      <w:pPr>
        <w:spacing w:before="100" w:beforeAutospacing="1" w:after="100" w:afterAutospacing="1"/>
        <w:ind w:right="180" w:hanging="360"/>
      </w:pPr>
      <w:r>
        <w:rPr>
          <w:color w:val="000000"/>
        </w:rPr>
        <w:t xml:space="preserve">     - </w:t>
      </w:r>
      <w:r>
        <w:t xml:space="preserve">Федеральным </w:t>
      </w:r>
      <w:hyperlink r:id="rId25" w:history="1">
        <w:r>
          <w:rPr>
            <w:rStyle w:val="a3"/>
            <w:color w:val="548DD4"/>
          </w:rPr>
          <w:t>стандарт</w:t>
        </w:r>
      </w:hyperlink>
      <w:r>
        <w:rPr>
          <w:color w:val="548DD4"/>
        </w:rPr>
        <w:t>ом</w:t>
      </w:r>
      <w:r>
        <w:t xml:space="preserve"> бухгалтерского учета для организаций государственного сектора «Выплаты персоналу», утвержденный Приказом Минфина России от 15.11.2019 № 184н (далее - СГС «Выплаты персоналу»).</w:t>
      </w:r>
    </w:p>
    <w:p w:rsidR="00076387" w:rsidRDefault="00076387" w:rsidP="00076387">
      <w:pPr>
        <w:pStyle w:val="ConsPlusNormal"/>
        <w:spacing w:before="240"/>
        <w:jc w:val="both"/>
      </w:pPr>
      <w:r>
        <w:t xml:space="preserve">- </w:t>
      </w:r>
      <w:hyperlink r:id="rId26" w:history="1">
        <w:r>
          <w:rPr>
            <w:rStyle w:val="a3"/>
          </w:rPr>
          <w:t>Указание</w:t>
        </w:r>
      </w:hyperlink>
      <w:r>
        <w:t>м Банка России от 11.03.2014 N 3210-У "О порядке ведения кассовых операций юридическими лицами и упрощенном порядке ведения кассовых операций индивидуальными предпринимателями и субъектами малого предпринимательства" (далее - Указание N 3210-У);</w:t>
      </w:r>
    </w:p>
    <w:p w:rsidR="00076387" w:rsidRDefault="00076387" w:rsidP="00076387">
      <w:pPr>
        <w:pStyle w:val="ConsPlusNormal"/>
        <w:spacing w:before="240"/>
        <w:jc w:val="both"/>
      </w:pPr>
      <w:r>
        <w:t xml:space="preserve">- </w:t>
      </w:r>
      <w:hyperlink r:id="rId27" w:history="1">
        <w:r>
          <w:rPr>
            <w:rStyle w:val="a3"/>
          </w:rPr>
          <w:t>Указание</w:t>
        </w:r>
      </w:hyperlink>
      <w:r>
        <w:t>м Банка России от 07.10.2013 N 3073-У "Об осуществлении наличных расчетов" (далее - Указание N 3073-У);</w:t>
      </w:r>
    </w:p>
    <w:p w:rsidR="00076387" w:rsidRDefault="00076387" w:rsidP="00076387">
      <w:pPr>
        <w:pStyle w:val="ConsPlusNormal"/>
        <w:spacing w:before="240"/>
        <w:jc w:val="both"/>
      </w:pPr>
      <w:r>
        <w:t xml:space="preserve">- Методическими </w:t>
      </w:r>
      <w:hyperlink r:id="rId28" w:history="1">
        <w:r>
          <w:rPr>
            <w:rStyle w:val="a3"/>
            <w:color w:val="548DD4"/>
          </w:rPr>
          <w:t>указания</w:t>
        </w:r>
      </w:hyperlink>
      <w:r>
        <w:rPr>
          <w:color w:val="548DD4"/>
        </w:rPr>
        <w:t>ми</w:t>
      </w:r>
      <w:r>
        <w:t xml:space="preserve"> по инвентаризации имущества и финансовых обязательств, утвержденные Приказом Минфина России от 13.06.1995 N 49 (далее - Методические указания N 49);</w:t>
      </w:r>
    </w:p>
    <w:p w:rsidR="00076387" w:rsidRDefault="00076387" w:rsidP="00076387">
      <w:pPr>
        <w:pStyle w:val="ConsPlusNormal"/>
        <w:spacing w:before="240"/>
        <w:jc w:val="both"/>
      </w:pPr>
      <w:r>
        <w:t xml:space="preserve">- Методическими </w:t>
      </w:r>
      <w:r>
        <w:rPr>
          <w:color w:val="548DD4"/>
        </w:rPr>
        <w:t>рекомендациями</w:t>
      </w:r>
      <w:r>
        <w:t xml:space="preserve"> "Нормы расхода топлива и смазочных материалов на автомобильном транспорте", введенные в действие Распоряжением Минтранса России от 14.03.2008 N АМ-23-р (далее - Методические рекомендации N АМ-23-р);</w:t>
      </w:r>
    </w:p>
    <w:p w:rsidR="00076387" w:rsidRDefault="00076387" w:rsidP="00076387">
      <w:pPr>
        <w:pStyle w:val="ConsPlusNormal"/>
        <w:spacing w:before="240"/>
        <w:jc w:val="both"/>
      </w:pPr>
      <w:r>
        <w:t xml:space="preserve">- </w:t>
      </w:r>
      <w:hyperlink r:id="rId29" w:history="1">
        <w:r>
          <w:rPr>
            <w:rStyle w:val="a3"/>
          </w:rPr>
          <w:t>инструкцией</w:t>
        </w:r>
      </w:hyperlink>
      <w:r>
        <w:t xml:space="preserve">  о порядке составления, представления годовой, квартальной бухгалтерской отчетности государственных (муниципальных) бюджетных и автономных учреждений, утвержденная Приказом Минфина России от 25.03.2011 N 33н (далее - Инструкция N 33н);</w:t>
      </w:r>
    </w:p>
    <w:p w:rsidR="00076387" w:rsidRDefault="00076387" w:rsidP="00076387">
      <w:pPr>
        <w:pStyle w:val="ConsPlusNormal"/>
        <w:spacing w:before="240"/>
        <w:jc w:val="both"/>
      </w:pPr>
      <w:r>
        <w:lastRenderedPageBreak/>
        <w:t xml:space="preserve">- </w:t>
      </w:r>
      <w:hyperlink r:id="rId30" w:history="1">
        <w:proofErr w:type="spellStart"/>
        <w:r>
          <w:rPr>
            <w:rStyle w:val="a3"/>
            <w:color w:val="548DD4"/>
          </w:rPr>
          <w:t>порядок</w:t>
        </w:r>
      </w:hyperlink>
      <w:r>
        <w:rPr>
          <w:color w:val="548DD4"/>
        </w:rPr>
        <w:t>ом</w:t>
      </w:r>
      <w:proofErr w:type="spellEnd"/>
      <w:r>
        <w:t xml:space="preserve"> формирования и применения кодов бюджетной классификации Российской Федерации, утвержденный Приказом Минфина России от 08.06.2018 N 132н (далее - Порядок N 132н);</w:t>
      </w:r>
    </w:p>
    <w:p w:rsidR="00076387" w:rsidRDefault="00076387" w:rsidP="00076387">
      <w:pPr>
        <w:pStyle w:val="ConsPlusNormal"/>
        <w:spacing w:before="240"/>
        <w:jc w:val="both"/>
      </w:pPr>
    </w:p>
    <w:p w:rsidR="00076387" w:rsidRDefault="00076387" w:rsidP="00076387">
      <w:pPr>
        <w:pStyle w:val="ConsPlusNormal"/>
        <w:spacing w:before="240"/>
        <w:jc w:val="both"/>
      </w:pPr>
      <w:r>
        <w:t xml:space="preserve">- </w:t>
      </w:r>
      <w:hyperlink r:id="rId31" w:history="1">
        <w:r>
          <w:rPr>
            <w:rStyle w:val="a3"/>
            <w:color w:val="548DD4"/>
          </w:rPr>
          <w:t>порядк</w:t>
        </w:r>
      </w:hyperlink>
      <w:r>
        <w:rPr>
          <w:color w:val="548DD4"/>
        </w:rPr>
        <w:t>ом</w:t>
      </w:r>
      <w:r>
        <w:t xml:space="preserve"> применения классификации операций сектора государственного управления, утвержденный Приказом Минфина России от 29.11.2017 N 209н (далее - Порядок применения КОСГУ, Порядок N 209н);</w:t>
      </w:r>
    </w:p>
    <w:p w:rsidR="00076387" w:rsidRDefault="00076387" w:rsidP="000763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</w:p>
    <w:p w:rsidR="00076387" w:rsidRDefault="00076387" w:rsidP="00076387">
      <w:pPr>
        <w:numPr>
          <w:ilvl w:val="1"/>
          <w:numId w:val="2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  <w:r>
        <w:t xml:space="preserve">      Ведение бухгалтерского учёта в учреждении осуществляется бухгалтерией.</w:t>
      </w:r>
    </w:p>
    <w:p w:rsidR="00076387" w:rsidRDefault="00076387" w:rsidP="00076387">
      <w:pPr>
        <w:jc w:val="both"/>
      </w:pPr>
      <w:r>
        <w:t xml:space="preserve">Организацию учетной работы и распределение ее объема осуществляет главный бухгалтер. </w:t>
      </w:r>
      <w:bookmarkStart w:id="1" w:name="P117"/>
      <w:bookmarkEnd w:id="1"/>
      <w:r>
        <w:t xml:space="preserve">Главный бухгалтер возглавляет бухгалтерию учреждения. Все денежные и расчетные документы, финансовые и кредитные обязательства без </w:t>
      </w:r>
      <w:proofErr w:type="gramStart"/>
      <w:r>
        <w:t>подписи  главного</w:t>
      </w:r>
      <w:proofErr w:type="gramEnd"/>
      <w:r>
        <w:t xml:space="preserve"> бухгалтера  недействительны и к исполнению не принимаются.</w:t>
      </w:r>
    </w:p>
    <w:p w:rsidR="00076387" w:rsidRDefault="00076387" w:rsidP="00076387">
      <w:pPr>
        <w:jc w:val="both"/>
      </w:pPr>
      <w:r>
        <w:rPr>
          <w:i/>
        </w:rPr>
        <w:t xml:space="preserve">(Основание: </w:t>
      </w:r>
      <w:hyperlink r:id="rId32" w:history="1">
        <w:r>
          <w:rPr>
            <w:rStyle w:val="a3"/>
            <w:i/>
          </w:rPr>
          <w:t>ч. 3 ст. 7</w:t>
        </w:r>
      </w:hyperlink>
      <w:r>
        <w:rPr>
          <w:i/>
        </w:rPr>
        <w:t xml:space="preserve"> Федерального закона N 402-ФЗ)</w:t>
      </w:r>
    </w:p>
    <w:p w:rsidR="00076387" w:rsidRDefault="00076387" w:rsidP="00076387">
      <w:pPr>
        <w:spacing w:after="1" w:line="240" w:lineRule="atLeast"/>
        <w:jc w:val="both"/>
      </w:pPr>
    </w:p>
    <w:p w:rsidR="00076387" w:rsidRDefault="00076387" w:rsidP="00076387">
      <w:pPr>
        <w:jc w:val="both"/>
      </w:pPr>
      <w:r>
        <w:t xml:space="preserve">      1.3. Кассовые операции ведутся в кассе бухгалтером, назначаемым на ведение кассовых операций приказом руководителя учреждения. </w:t>
      </w:r>
    </w:p>
    <w:p w:rsidR="00076387" w:rsidRDefault="00076387" w:rsidP="00076387">
      <w:pPr>
        <w:jc w:val="both"/>
        <w:rPr>
          <w:i/>
        </w:rPr>
      </w:pPr>
      <w:r>
        <w:rPr>
          <w:i/>
        </w:rPr>
        <w:t xml:space="preserve">(Основание: </w:t>
      </w:r>
      <w:hyperlink r:id="rId33" w:history="1">
        <w:r>
          <w:rPr>
            <w:rStyle w:val="af"/>
            <w:rFonts w:cs="Times New Roman CYR"/>
            <w:i/>
          </w:rPr>
          <w:t>п. 4</w:t>
        </w:r>
      </w:hyperlink>
      <w:r>
        <w:rPr>
          <w:i/>
        </w:rPr>
        <w:t xml:space="preserve"> Указания Банка России от 11.03.2014 N 3210-У)</w:t>
      </w:r>
    </w:p>
    <w:p w:rsidR="00076387" w:rsidRDefault="00076387" w:rsidP="00076387">
      <w:pPr>
        <w:pStyle w:val="ConsPlusNormal"/>
        <w:spacing w:before="240"/>
        <w:jc w:val="both"/>
      </w:pPr>
      <w:r>
        <w:rPr>
          <w:i/>
        </w:rPr>
        <w:t xml:space="preserve">      </w:t>
      </w:r>
      <w:r>
        <w:t>1.4. Форма ведения учета - автоматизированная с применением компьютерных программ1</w:t>
      </w:r>
      <w:proofErr w:type="gramStart"/>
      <w:r>
        <w:t>С«</w:t>
      </w:r>
      <w:proofErr w:type="gramEnd"/>
      <w:r>
        <w:t xml:space="preserve">Предприятия»,«Зарплата».                                                                             </w:t>
      </w:r>
      <w:r>
        <w:rPr>
          <w:i/>
        </w:rPr>
        <w:t xml:space="preserve">(Основание: </w:t>
      </w:r>
      <w:hyperlink r:id="rId34" w:history="1">
        <w:r>
          <w:rPr>
            <w:rStyle w:val="a3"/>
            <w:i/>
          </w:rPr>
          <w:t>п. 19</w:t>
        </w:r>
      </w:hyperlink>
      <w:r>
        <w:rPr>
          <w:i/>
        </w:rPr>
        <w:t xml:space="preserve"> Инструкции N 157н, </w:t>
      </w:r>
      <w:hyperlink r:id="rId35" w:history="1">
        <w:r>
          <w:rPr>
            <w:rStyle w:val="a3"/>
            <w:i/>
          </w:rPr>
          <w:t>п. 9</w:t>
        </w:r>
      </w:hyperlink>
      <w:r>
        <w:rPr>
          <w:i/>
        </w:rPr>
        <w:t xml:space="preserve"> СГС "Учетная политика")</w:t>
      </w:r>
    </w:p>
    <w:p w:rsidR="00076387" w:rsidRDefault="00076387" w:rsidP="00076387">
      <w:pPr>
        <w:tabs>
          <w:tab w:val="left" w:pos="1080"/>
        </w:tabs>
        <w:jc w:val="both"/>
        <w:rPr>
          <w:i/>
        </w:rPr>
      </w:pPr>
    </w:p>
    <w:p w:rsidR="00076387" w:rsidRDefault="00076387" w:rsidP="00076387">
      <w:pPr>
        <w:jc w:val="both"/>
      </w:pPr>
      <w:r>
        <w:rPr>
          <w:i/>
        </w:rPr>
        <w:t xml:space="preserve">      </w:t>
      </w:r>
      <w:r>
        <w:t xml:space="preserve">1.5. Бухгалтерский учет в учреждении  ведется с применением </w:t>
      </w:r>
      <w:hyperlink r:id="rId36" w:history="1">
        <w:r>
          <w:rPr>
            <w:rStyle w:val="af"/>
            <w:rFonts w:cs="Times New Roman CYR"/>
          </w:rPr>
          <w:t>Единого плана счетов</w:t>
        </w:r>
      </w:hyperlink>
      <w:r>
        <w:t xml:space="preserve">, утвержденного </w:t>
      </w:r>
      <w:hyperlink r:id="rId37" w:history="1">
        <w:r>
          <w:rPr>
            <w:rStyle w:val="af"/>
            <w:rFonts w:cs="Times New Roman CYR"/>
          </w:rPr>
          <w:t>приказом</w:t>
        </w:r>
      </w:hyperlink>
      <w:r>
        <w:t xml:space="preserve"> Минфина России от 01.12.2010 N 157н </w:t>
      </w:r>
      <w:r>
        <w:rPr>
          <w:rStyle w:val="af0"/>
          <w:bCs/>
        </w:rPr>
        <w:t xml:space="preserve"> </w:t>
      </w:r>
      <w:r>
        <w:t xml:space="preserve"> и разработанного на их основе Рабочего плана счетов </w:t>
      </w:r>
      <w:r>
        <w:rPr>
          <w:b/>
          <w:i/>
          <w:u w:val="single"/>
        </w:rPr>
        <w:t>(Приложение N 1).</w:t>
      </w:r>
    </w:p>
    <w:p w:rsidR="00076387" w:rsidRDefault="00076387" w:rsidP="00076387">
      <w:pPr>
        <w:ind w:firstLine="708"/>
        <w:jc w:val="both"/>
      </w:pPr>
      <w:r>
        <w:t>Аналитический учет также обеспечивается путем дополнительной детализации операций по статьям КОСГУ 310 "Увеличение стоимости основных средств", 320 "Увеличение стоимости нематериальных активов", 330 "Увеличение стоимости непроизведенных активов" и 530 "Увеличение стоимости акций и иных форм участия в капитале" в рамках третьего разряда кода.</w:t>
      </w:r>
    </w:p>
    <w:p w:rsidR="00076387" w:rsidRDefault="00076387" w:rsidP="00076387">
      <w:pPr>
        <w:ind w:firstLine="708"/>
        <w:jc w:val="both"/>
      </w:pPr>
    </w:p>
    <w:p w:rsidR="00076387" w:rsidRDefault="00076387" w:rsidP="00076387">
      <w:r>
        <w:t xml:space="preserve">      1.6. Организация дополнительного аналитического учета</w:t>
      </w:r>
    </w:p>
    <w:p w:rsidR="00076387" w:rsidRDefault="00076387" w:rsidP="00076387">
      <w:r>
        <w:t> </w:t>
      </w:r>
      <w:r>
        <w:tab/>
        <w:t xml:space="preserve">Аналитический учет по отдельным видам основных средств обеспечивается путем открытия дополнительных аналитических счетов (субконто) к счетам 0 101 00 000, 0 111 00 000 и </w:t>
      </w:r>
      <w:proofErr w:type="spellStart"/>
      <w:r>
        <w:t>забалансовым</w:t>
      </w:r>
      <w:proofErr w:type="spellEnd"/>
      <w:r>
        <w:t xml:space="preserve"> счетам 25, 26:</w:t>
      </w:r>
    </w:p>
    <w:p w:rsidR="00076387" w:rsidRDefault="00076387" w:rsidP="00076387">
      <w:r>
        <w:t>- "Операционная аренда";</w:t>
      </w:r>
    </w:p>
    <w:p w:rsidR="00076387" w:rsidRDefault="00076387" w:rsidP="00076387">
      <w:r>
        <w:t>- "Финансовая аренда";</w:t>
      </w:r>
    </w:p>
    <w:p w:rsidR="00076387" w:rsidRDefault="00076387" w:rsidP="00076387">
      <w:r>
        <w:t>- "Льготная аренда";</w:t>
      </w:r>
    </w:p>
    <w:p w:rsidR="00076387" w:rsidRDefault="00076387" w:rsidP="00076387">
      <w:r>
        <w:t>- "Безвозмездное пользование".</w:t>
      </w:r>
    </w:p>
    <w:p w:rsidR="00076387" w:rsidRDefault="00076387" w:rsidP="00076387"/>
    <w:p w:rsidR="00076387" w:rsidRDefault="00076387" w:rsidP="00076387">
      <w:pPr>
        <w:ind w:firstLine="708"/>
      </w:pPr>
      <w:r>
        <w:t>С целью раскрытия информации в Пояснительной записке к счетам учета основных средств вводится дополнительная аналитика (субконто):</w:t>
      </w:r>
    </w:p>
    <w:p w:rsidR="00076387" w:rsidRDefault="00076387" w:rsidP="00076387">
      <w:r>
        <w:t>- "В эксплуатации";</w:t>
      </w:r>
    </w:p>
    <w:p w:rsidR="00076387" w:rsidRDefault="00076387" w:rsidP="00076387">
      <w:r>
        <w:t>- "В запасе (на складе) - новые"</w:t>
      </w:r>
    </w:p>
    <w:p w:rsidR="00076387" w:rsidRDefault="00076387" w:rsidP="00076387">
      <w:r>
        <w:t>- "На консервации";</w:t>
      </w:r>
    </w:p>
    <w:p w:rsidR="00076387" w:rsidRDefault="00076387" w:rsidP="00076387">
      <w:r>
        <w:t xml:space="preserve">- "Поступившие в результате </w:t>
      </w:r>
      <w:proofErr w:type="spellStart"/>
      <w:r>
        <w:t>реклассификации</w:t>
      </w:r>
      <w:proofErr w:type="spellEnd"/>
      <w:r>
        <w:t>";</w:t>
      </w:r>
    </w:p>
    <w:p w:rsidR="00076387" w:rsidRDefault="00076387" w:rsidP="00076387">
      <w:r>
        <w:t xml:space="preserve">- "Выведенные из эксплуатации" (субконто для обособленного учета на </w:t>
      </w:r>
      <w:proofErr w:type="spellStart"/>
      <w:r>
        <w:t>забалансовом</w:t>
      </w:r>
      <w:proofErr w:type="spellEnd"/>
      <w:r>
        <w:t xml:space="preserve"> счете </w:t>
      </w:r>
      <w:hyperlink r:id="rId38" w:history="1">
        <w:r>
          <w:rPr>
            <w:rStyle w:val="af"/>
            <w:rFonts w:cs="Times New Roman CYR"/>
          </w:rPr>
          <w:t>02</w:t>
        </w:r>
      </w:hyperlink>
      <w:r>
        <w:t>).</w:t>
      </w:r>
    </w:p>
    <w:p w:rsidR="00076387" w:rsidRDefault="00076387" w:rsidP="00076387">
      <w:pPr>
        <w:ind w:firstLine="708"/>
      </w:pPr>
      <w:r>
        <w:lastRenderedPageBreak/>
        <w:t>Объекты культурного наследия учитываются на специальном аналитическом счете (субконто) "Активы культурного наследия" соответствующих счетов учета основных средств.</w:t>
      </w:r>
    </w:p>
    <w:p w:rsidR="00076387" w:rsidRDefault="00076387" w:rsidP="00076387">
      <w:pPr>
        <w:rPr>
          <w:i/>
        </w:rPr>
      </w:pPr>
      <w:r>
        <w:rPr>
          <w:i/>
        </w:rPr>
        <w:t xml:space="preserve">(Основание: </w:t>
      </w:r>
      <w:hyperlink r:id="rId39" w:history="1">
        <w:proofErr w:type="spellStart"/>
        <w:r>
          <w:rPr>
            <w:rStyle w:val="af"/>
            <w:rFonts w:cs="Times New Roman CYR"/>
            <w:i/>
          </w:rPr>
          <w:t>п.п</w:t>
        </w:r>
        <w:proofErr w:type="spellEnd"/>
        <w:r>
          <w:rPr>
            <w:rStyle w:val="af"/>
            <w:rFonts w:cs="Times New Roman CYR"/>
            <w:i/>
          </w:rPr>
          <w:t>. 7</w:t>
        </w:r>
      </w:hyperlink>
      <w:r>
        <w:rPr>
          <w:i/>
        </w:rPr>
        <w:t xml:space="preserve">, </w:t>
      </w:r>
      <w:hyperlink r:id="rId40" w:history="1">
        <w:r>
          <w:rPr>
            <w:rStyle w:val="af"/>
            <w:rFonts w:cs="Times New Roman CYR"/>
            <w:i/>
          </w:rPr>
          <w:t>51</w:t>
        </w:r>
      </w:hyperlink>
      <w:r>
        <w:rPr>
          <w:i/>
        </w:rPr>
        <w:t xml:space="preserve">, </w:t>
      </w:r>
      <w:hyperlink r:id="rId41" w:history="1">
        <w:r>
          <w:rPr>
            <w:rStyle w:val="af"/>
            <w:rFonts w:cs="Times New Roman CYR"/>
            <w:i/>
          </w:rPr>
          <w:t>56</w:t>
        </w:r>
      </w:hyperlink>
      <w:r>
        <w:rPr>
          <w:i/>
        </w:rPr>
        <w:t xml:space="preserve"> СГС "Основные средства")</w:t>
      </w:r>
    </w:p>
    <w:p w:rsidR="00076387" w:rsidRDefault="00076387" w:rsidP="00076387">
      <w:pPr>
        <w:ind w:firstLine="708"/>
        <w:jc w:val="both"/>
      </w:pPr>
    </w:p>
    <w:p w:rsidR="00076387" w:rsidRDefault="00076387" w:rsidP="00076387">
      <w:r>
        <w:t xml:space="preserve">        1.7.   В целях ведения бухгалтерского учета применяются:</w:t>
      </w:r>
    </w:p>
    <w:p w:rsidR="00076387" w:rsidRDefault="00076387" w:rsidP="00076387">
      <w:r>
        <w:t>- </w:t>
      </w:r>
      <w:hyperlink r:id="rId42" w:history="1">
        <w:r>
          <w:rPr>
            <w:rStyle w:val="af"/>
            <w:rFonts w:cs="Times New Roman CYR"/>
          </w:rPr>
          <w:t>унифицированные формы первичных учетных документов</w:t>
        </w:r>
      </w:hyperlink>
      <w:r>
        <w:t xml:space="preserve"> и </w:t>
      </w:r>
      <w:hyperlink r:id="rId43" w:history="1">
        <w:r>
          <w:rPr>
            <w:rStyle w:val="af"/>
            <w:rFonts w:cs="Times New Roman CYR"/>
          </w:rPr>
          <w:t>регистров</w:t>
        </w:r>
      </w:hyperlink>
      <w:r>
        <w:t xml:space="preserve"> бухгалтерского учета, включенные в перечни, утвержденные </w:t>
      </w:r>
      <w:hyperlink r:id="rId44" w:history="1">
        <w:r>
          <w:rPr>
            <w:rStyle w:val="af"/>
            <w:rFonts w:cs="Times New Roman CYR"/>
          </w:rPr>
          <w:t>Приказом</w:t>
        </w:r>
      </w:hyperlink>
      <w:r>
        <w:t xml:space="preserve"> N 52н.</w:t>
      </w:r>
    </w:p>
    <w:p w:rsidR="00076387" w:rsidRDefault="00076387" w:rsidP="00076387">
      <w:r>
        <w:t xml:space="preserve">- </w:t>
      </w:r>
      <w:r>
        <w:rPr>
          <w:color w:val="548DD4"/>
        </w:rPr>
        <w:t>самостоятельно разработанные формы</w:t>
      </w:r>
      <w:r>
        <w:t xml:space="preserve"> первичных учетных документов, образцы которых приведены в </w:t>
      </w:r>
      <w:r>
        <w:rPr>
          <w:b/>
          <w:i/>
          <w:u w:val="single"/>
        </w:rPr>
        <w:t>Приложении №2</w:t>
      </w:r>
      <w:r>
        <w:t xml:space="preserve"> к Учетной политике.</w:t>
      </w:r>
    </w:p>
    <w:p w:rsidR="00076387" w:rsidRDefault="00076387" w:rsidP="00076387">
      <w:r>
        <w:rPr>
          <w:i/>
        </w:rPr>
        <w:t xml:space="preserve">(Основание: </w:t>
      </w:r>
      <w:hyperlink r:id="rId45" w:history="1">
        <w:r>
          <w:rPr>
            <w:rStyle w:val="a3"/>
            <w:i/>
          </w:rPr>
          <w:t>ч. 2 ст. 9</w:t>
        </w:r>
      </w:hyperlink>
      <w:r>
        <w:rPr>
          <w:i/>
        </w:rPr>
        <w:t xml:space="preserve"> Федерального закона N 402-ФЗ, </w:t>
      </w:r>
      <w:hyperlink r:id="rId46" w:history="1">
        <w:r>
          <w:rPr>
            <w:rStyle w:val="a3"/>
            <w:i/>
          </w:rPr>
          <w:t>п. 25</w:t>
        </w:r>
      </w:hyperlink>
      <w:r>
        <w:rPr>
          <w:i/>
        </w:rPr>
        <w:t xml:space="preserve"> ФСБУ "Концептуальные основы", </w:t>
      </w:r>
      <w:hyperlink r:id="rId47" w:history="1">
        <w:r>
          <w:rPr>
            <w:rStyle w:val="a3"/>
            <w:i/>
          </w:rPr>
          <w:t>п. п. 6</w:t>
        </w:r>
      </w:hyperlink>
      <w:r>
        <w:rPr>
          <w:i/>
        </w:rPr>
        <w:t xml:space="preserve">, </w:t>
      </w:r>
      <w:hyperlink r:id="rId48" w:history="1">
        <w:r>
          <w:rPr>
            <w:rStyle w:val="a3"/>
            <w:i/>
          </w:rPr>
          <w:t>7</w:t>
        </w:r>
      </w:hyperlink>
      <w:r>
        <w:rPr>
          <w:i/>
        </w:rPr>
        <w:t xml:space="preserve"> Инструкции N 157н)</w:t>
      </w:r>
    </w:p>
    <w:p w:rsidR="00076387" w:rsidRDefault="00076387" w:rsidP="00076387">
      <w:pPr>
        <w:pStyle w:val="ConsPlusNormal"/>
        <w:spacing w:before="240"/>
        <w:jc w:val="both"/>
      </w:pPr>
      <w:r>
        <w:t xml:space="preserve">        1.8. Первичные учетные документы составляются на бумажных носителях. В случае, если в соответствии с законодательством Российской Федерации первичные (сводные) учетные документы, регистры бухгалтерского учета изымаются, копии изъятых документов, изготовленные в порядке, установленном законодательством Российской Федерации, включаются в документы бухгалтерского учета.                                        </w:t>
      </w:r>
      <w:r>
        <w:rPr>
          <w:i/>
        </w:rPr>
        <w:t xml:space="preserve"> (Основание: </w:t>
      </w:r>
      <w:hyperlink r:id="rId49" w:history="1">
        <w:r>
          <w:rPr>
            <w:rStyle w:val="a3"/>
            <w:i/>
          </w:rPr>
          <w:t>ч. 5</w:t>
        </w:r>
      </w:hyperlink>
      <w:r>
        <w:rPr>
          <w:i/>
        </w:rPr>
        <w:t xml:space="preserve">, </w:t>
      </w:r>
      <w:hyperlink r:id="rId50" w:history="1">
        <w:r>
          <w:rPr>
            <w:rStyle w:val="a3"/>
            <w:i/>
          </w:rPr>
          <w:t>6 ст. 9</w:t>
        </w:r>
      </w:hyperlink>
      <w:r>
        <w:rPr>
          <w:i/>
        </w:rPr>
        <w:t xml:space="preserve"> Закона N 402-ФЗ, </w:t>
      </w:r>
      <w:hyperlink r:id="rId51" w:history="1">
        <w:r>
          <w:rPr>
            <w:rStyle w:val="a3"/>
            <w:i/>
          </w:rPr>
          <w:t>п. 32</w:t>
        </w:r>
      </w:hyperlink>
      <w:r>
        <w:rPr>
          <w:i/>
        </w:rPr>
        <w:t xml:space="preserve"> СГС "Концептуальные основы")</w:t>
      </w:r>
    </w:p>
    <w:p w:rsidR="00076387" w:rsidRDefault="00076387" w:rsidP="00076387">
      <w:pPr>
        <w:spacing w:after="1" w:line="240" w:lineRule="atLeast"/>
        <w:jc w:val="both"/>
      </w:pPr>
    </w:p>
    <w:p w:rsidR="00076387" w:rsidRDefault="00076387" w:rsidP="00076387">
      <w:pPr>
        <w:spacing w:after="1" w:line="240" w:lineRule="atLeast"/>
        <w:ind w:firstLine="540"/>
        <w:jc w:val="both"/>
      </w:pPr>
      <w:r>
        <w:t>1.9. Все первичные учетные документы, независимо от формы, подписываются руководителем или уполномоченными им лицами.</w:t>
      </w:r>
    </w:p>
    <w:p w:rsidR="00076387" w:rsidRDefault="00076387" w:rsidP="00076387">
      <w:pPr>
        <w:spacing w:before="240" w:after="1" w:line="240" w:lineRule="atLeast"/>
        <w:ind w:firstLine="540"/>
        <w:jc w:val="both"/>
      </w:pPr>
      <w:r>
        <w:t>Первичный учетный документ, которым оформляются операции с денежными средствами, кроме руководителя (уполномоченного лица), подписывает главный бухгалтер или уполномоченное им лицо.</w:t>
      </w:r>
    </w:p>
    <w:p w:rsidR="00076387" w:rsidRDefault="00076387" w:rsidP="00076387">
      <w:pPr>
        <w:spacing w:before="240" w:after="1" w:line="240" w:lineRule="atLeast"/>
        <w:ind w:firstLine="540"/>
        <w:jc w:val="both"/>
      </w:pPr>
      <w:r>
        <w:t xml:space="preserve">Перечень уполномоченных лиц утверждается приказом руководителя.          </w:t>
      </w:r>
      <w:r>
        <w:rPr>
          <w:i/>
        </w:rPr>
        <w:t xml:space="preserve">(Основание: </w:t>
      </w:r>
      <w:hyperlink r:id="rId52" w:history="1">
        <w:r>
          <w:rPr>
            <w:rStyle w:val="a3"/>
            <w:i/>
          </w:rPr>
          <w:t>п. 26</w:t>
        </w:r>
      </w:hyperlink>
      <w:r>
        <w:rPr>
          <w:i/>
        </w:rPr>
        <w:t xml:space="preserve"> ФСБУ "Концептуальные основы")</w:t>
      </w:r>
    </w:p>
    <w:p w:rsidR="00076387" w:rsidRDefault="00076387" w:rsidP="00076387">
      <w:pPr>
        <w:spacing w:after="1" w:line="240" w:lineRule="atLeast"/>
        <w:jc w:val="both"/>
      </w:pPr>
    </w:p>
    <w:p w:rsidR="00076387" w:rsidRDefault="00076387" w:rsidP="00076387">
      <w:pPr>
        <w:spacing w:after="1" w:line="240" w:lineRule="atLeast"/>
        <w:ind w:firstLine="540"/>
        <w:jc w:val="both"/>
      </w:pPr>
      <w:r>
        <w:t xml:space="preserve">1.10. График документооборота, устанавливающий порядок и сроки передачи первичных учетных документов для отражения в бухгалтерском учете, утверждается приказом руководителя по форме, </w:t>
      </w:r>
      <w:proofErr w:type="gramStart"/>
      <w:r>
        <w:t>приведенной  в</w:t>
      </w:r>
      <w:proofErr w:type="gramEnd"/>
      <w:r>
        <w:t xml:space="preserve"> </w:t>
      </w:r>
      <w:r>
        <w:rPr>
          <w:b/>
          <w:i/>
          <w:u w:val="single"/>
        </w:rPr>
        <w:t>Приложении №3</w:t>
      </w:r>
      <w:r>
        <w:t xml:space="preserve"> к Учетной политике.</w:t>
      </w:r>
    </w:p>
    <w:p w:rsidR="00076387" w:rsidRDefault="00076387" w:rsidP="00076387">
      <w:pPr>
        <w:spacing w:after="1" w:line="240" w:lineRule="atLeast"/>
        <w:jc w:val="both"/>
        <w:rPr>
          <w:i/>
        </w:rPr>
      </w:pPr>
      <w:r>
        <w:rPr>
          <w:i/>
        </w:rPr>
        <w:t xml:space="preserve">(Основание: </w:t>
      </w:r>
      <w:hyperlink r:id="rId53" w:history="1">
        <w:r>
          <w:rPr>
            <w:rStyle w:val="a3"/>
            <w:i/>
          </w:rPr>
          <w:t>п. 6</w:t>
        </w:r>
      </w:hyperlink>
      <w:r>
        <w:rPr>
          <w:i/>
        </w:rPr>
        <w:t xml:space="preserve"> Инструкции N 157н)</w:t>
      </w:r>
    </w:p>
    <w:p w:rsidR="00076387" w:rsidRDefault="00076387" w:rsidP="00076387">
      <w:pPr>
        <w:spacing w:after="1" w:line="240" w:lineRule="atLeast"/>
        <w:jc w:val="both"/>
        <w:rPr>
          <w:i/>
        </w:rPr>
      </w:pPr>
    </w:p>
    <w:p w:rsidR="00076387" w:rsidRDefault="00076387" w:rsidP="00076387">
      <w:pPr>
        <w:ind w:firstLine="708"/>
        <w:jc w:val="both"/>
      </w:pPr>
      <w:r>
        <w:t xml:space="preserve">Контроль первичных документов проводят бухгалтер, главный бухгалтер в соответствии с Положением о внутреннем финансовом контроле </w:t>
      </w:r>
      <w:r>
        <w:rPr>
          <w:b/>
          <w:i/>
          <w:u w:val="single"/>
        </w:rPr>
        <w:t>(</w:t>
      </w:r>
      <w:hyperlink r:id="rId54" w:history="1">
        <w:r>
          <w:rPr>
            <w:rStyle w:val="af"/>
            <w:rFonts w:cs="Times New Roman CYR"/>
            <w:b/>
            <w:i/>
            <w:u w:val="single"/>
          </w:rPr>
          <w:t>Приложение</w:t>
        </w:r>
      </w:hyperlink>
      <w:r>
        <w:rPr>
          <w:b/>
          <w:i/>
          <w:u w:val="single"/>
        </w:rPr>
        <w:t xml:space="preserve"> № 4).</w:t>
      </w:r>
    </w:p>
    <w:p w:rsidR="00076387" w:rsidRDefault="00076387" w:rsidP="00076387">
      <w:pPr>
        <w:ind w:firstLine="708"/>
        <w:jc w:val="both"/>
      </w:pPr>
      <w:r>
        <w:t>Первичные учетные документы, поступившие в учреждение более поздней датой, чем дата их выставления, и по которым не создавался соответствующий резерв предстоящих расходов, отражаются в учете в следующем порядке:</w:t>
      </w:r>
    </w:p>
    <w:p w:rsidR="00076387" w:rsidRDefault="00076387" w:rsidP="00076387">
      <w:pPr>
        <w:ind w:firstLine="708"/>
        <w:jc w:val="both"/>
      </w:pPr>
      <w:r>
        <w:t xml:space="preserve">1) при поступлении документов более поздней датой в этом же месяце факт хозяйственной жизни отражается в учете </w:t>
      </w:r>
      <w:r>
        <w:rPr>
          <w:rStyle w:val="af0"/>
          <w:bCs/>
        </w:rPr>
        <w:t>- датой выставления документа;</w:t>
      </w:r>
    </w:p>
    <w:p w:rsidR="00076387" w:rsidRDefault="00076387" w:rsidP="00076387">
      <w:pPr>
        <w:jc w:val="both"/>
      </w:pPr>
      <w:r>
        <w:tab/>
        <w:t>2) при поступлении документов в начале месяца, следующего за отчетным (до закрытия месяца) факт хозяйственной жизни отражается в учете</w:t>
      </w:r>
      <w:r>
        <w:rPr>
          <w:rStyle w:val="af0"/>
          <w:bCs/>
        </w:rPr>
        <w:t> датой выставления документа;</w:t>
      </w:r>
    </w:p>
    <w:p w:rsidR="00076387" w:rsidRDefault="00076387" w:rsidP="00076387">
      <w:pPr>
        <w:ind w:firstLine="708"/>
        <w:jc w:val="both"/>
      </w:pPr>
      <w:r>
        <w:t xml:space="preserve">3) при поступлении документов в следующем месяце после даты закрытия месяца факты хозяйственной жизни отражаются в учете </w:t>
      </w:r>
      <w:r>
        <w:rPr>
          <w:b/>
        </w:rPr>
        <w:t>датой получения документов</w:t>
      </w:r>
      <w:r>
        <w:t xml:space="preserve"> (не позднее следующего дня после получения документа);</w:t>
      </w:r>
    </w:p>
    <w:p w:rsidR="00076387" w:rsidRDefault="00076387" w:rsidP="00076387">
      <w:pPr>
        <w:jc w:val="both"/>
      </w:pPr>
      <w:r>
        <w:t xml:space="preserve"> </w:t>
      </w:r>
      <w:r>
        <w:tab/>
        <w:t>4) при поступлении документов в следующем отчетном квартале (году) до представления отчетности факты хозяйственной жизни отражаются последним днем отчетного периода;</w:t>
      </w:r>
    </w:p>
    <w:p w:rsidR="00076387" w:rsidRDefault="00076387" w:rsidP="00076387">
      <w:pPr>
        <w:ind w:firstLine="708"/>
        <w:jc w:val="both"/>
        <w:rPr>
          <w:i/>
        </w:rPr>
      </w:pPr>
      <w:r>
        <w:t xml:space="preserve">5) при поступлении документов в следующем отчетном квартале (году) после представления отчетности факты хозяйственной жизни отражаются датой получения </w:t>
      </w:r>
      <w:r>
        <w:lastRenderedPageBreak/>
        <w:t xml:space="preserve">документов (не позднее следующего дня после получения документа) как ошибка после отчетной даты.                                                                                                                                        </w:t>
      </w:r>
      <w:r>
        <w:rPr>
          <w:i/>
        </w:rPr>
        <w:t xml:space="preserve">(Основание: </w:t>
      </w:r>
      <w:hyperlink r:id="rId55" w:history="1">
        <w:r>
          <w:rPr>
            <w:rStyle w:val="af"/>
            <w:rFonts w:cs="Times New Roman CYR"/>
            <w:i/>
          </w:rPr>
          <w:t>п. 6</w:t>
        </w:r>
      </w:hyperlink>
      <w:r>
        <w:rPr>
          <w:i/>
        </w:rPr>
        <w:t xml:space="preserve"> Инструкции N 157н, </w:t>
      </w:r>
      <w:hyperlink r:id="rId56" w:history="1">
        <w:r>
          <w:rPr>
            <w:rStyle w:val="af"/>
            <w:rFonts w:cs="Times New Roman CYR"/>
            <w:i/>
          </w:rPr>
          <w:t>п. 22</w:t>
        </w:r>
      </w:hyperlink>
      <w:r>
        <w:rPr>
          <w:i/>
        </w:rPr>
        <w:t xml:space="preserve"> СГС "Концептуальные основы...", </w:t>
      </w:r>
      <w:hyperlink r:id="rId57" w:history="1">
        <w:r>
          <w:rPr>
            <w:rStyle w:val="af"/>
            <w:rFonts w:cs="Times New Roman CYR"/>
            <w:i/>
          </w:rPr>
          <w:t>п. 5</w:t>
        </w:r>
      </w:hyperlink>
      <w:r>
        <w:rPr>
          <w:i/>
        </w:rPr>
        <w:t xml:space="preserve"> СГС "События после отчетной даты", </w:t>
      </w:r>
      <w:hyperlink r:id="rId58" w:history="1">
        <w:proofErr w:type="spellStart"/>
        <w:r>
          <w:rPr>
            <w:rStyle w:val="af"/>
            <w:rFonts w:cs="Times New Roman CYR"/>
            <w:i/>
          </w:rPr>
          <w:t>п.п</w:t>
        </w:r>
        <w:proofErr w:type="spellEnd"/>
        <w:r>
          <w:rPr>
            <w:rStyle w:val="af"/>
            <w:rFonts w:cs="Times New Roman CYR"/>
            <w:i/>
          </w:rPr>
          <w:t>. 29</w:t>
        </w:r>
      </w:hyperlink>
      <w:r>
        <w:rPr>
          <w:i/>
        </w:rPr>
        <w:t>-</w:t>
      </w:r>
      <w:hyperlink r:id="rId59" w:history="1">
        <w:r>
          <w:rPr>
            <w:rStyle w:val="af"/>
            <w:rFonts w:cs="Times New Roman CYR"/>
            <w:i/>
          </w:rPr>
          <w:t>33</w:t>
        </w:r>
      </w:hyperlink>
      <w:r>
        <w:rPr>
          <w:i/>
        </w:rPr>
        <w:t xml:space="preserve"> СГС "Учетная политика, оценочные значения и ошибки")</w:t>
      </w:r>
    </w:p>
    <w:p w:rsidR="00076387" w:rsidRDefault="00076387" w:rsidP="00076387">
      <w:pPr>
        <w:jc w:val="both"/>
      </w:pPr>
    </w:p>
    <w:p w:rsidR="00076387" w:rsidRDefault="00076387" w:rsidP="00076387">
      <w:pPr>
        <w:jc w:val="both"/>
      </w:pPr>
      <w:r>
        <w:t xml:space="preserve">        1.11. Ошибки текущего (отчетного) года, обнаруженные до представления отчетности и требующие внесения изменений в регистры бухгалтерского учета (Журналы операций), отражаются в учете последним днем отчетного периода.</w:t>
      </w:r>
    </w:p>
    <w:p w:rsidR="00076387" w:rsidRDefault="00076387" w:rsidP="00076387">
      <w:pPr>
        <w:jc w:val="both"/>
        <w:rPr>
          <w:i/>
        </w:rPr>
      </w:pPr>
      <w:r>
        <w:t xml:space="preserve">Ошибки прошлых лет учитываются в учете обособлено в целях раскрытия информации в отчетности в установленном порядке.                                                                                          </w:t>
      </w:r>
      <w:r>
        <w:rPr>
          <w:i/>
        </w:rPr>
        <w:t xml:space="preserve">(Основание: </w:t>
      </w:r>
      <w:hyperlink r:id="rId60" w:history="1">
        <w:r>
          <w:rPr>
            <w:rStyle w:val="af"/>
            <w:rFonts w:cs="Times New Roman CYR"/>
            <w:i/>
          </w:rPr>
          <w:t>п. 18</w:t>
        </w:r>
      </w:hyperlink>
      <w:r>
        <w:rPr>
          <w:i/>
        </w:rPr>
        <w:t xml:space="preserve"> Инструкции N 157н, </w:t>
      </w:r>
      <w:hyperlink r:id="rId61" w:history="1">
        <w:r>
          <w:rPr>
            <w:rStyle w:val="af"/>
            <w:rFonts w:cs="Times New Roman CYR"/>
            <w:i/>
          </w:rPr>
          <w:t>п. 34</w:t>
        </w:r>
      </w:hyperlink>
      <w:r>
        <w:rPr>
          <w:i/>
        </w:rPr>
        <w:t xml:space="preserve"> СГС "Учетная политика, оценочные значения и ошибки")</w:t>
      </w:r>
    </w:p>
    <w:p w:rsidR="00076387" w:rsidRDefault="00076387" w:rsidP="00076387">
      <w:pPr>
        <w:spacing w:after="1" w:line="240" w:lineRule="atLeast"/>
        <w:jc w:val="both"/>
      </w:pPr>
    </w:p>
    <w:p w:rsidR="00076387" w:rsidRDefault="00076387" w:rsidP="00076387">
      <w:pPr>
        <w:spacing w:after="1" w:line="240" w:lineRule="atLeast"/>
        <w:ind w:firstLine="540"/>
        <w:jc w:val="both"/>
      </w:pPr>
      <w:r>
        <w:t>1.12. Первичные учетные документы систематизируются по датам совершения операций (в хронологическом порядке), регистрируются, систематизируются и накапливаются в регистрах бухгалтерского учета, составленных:</w:t>
      </w:r>
    </w:p>
    <w:p w:rsidR="00076387" w:rsidRDefault="00076387" w:rsidP="00076387">
      <w:pPr>
        <w:spacing w:after="1" w:line="240" w:lineRule="atLeast"/>
        <w:ind w:firstLine="540"/>
        <w:jc w:val="both"/>
        <w:rPr>
          <w:i/>
        </w:rPr>
      </w:pPr>
      <w:r>
        <w:t xml:space="preserve">- по унифицированным формам, утвержденным </w:t>
      </w:r>
      <w:hyperlink r:id="rId62" w:history="1">
        <w:r>
          <w:rPr>
            <w:rStyle w:val="a3"/>
          </w:rPr>
          <w:t>Приказом</w:t>
        </w:r>
      </w:hyperlink>
      <w:r>
        <w:t xml:space="preserve"> Минфина России N 52н; </w:t>
      </w:r>
      <w:r>
        <w:rPr>
          <w:i/>
        </w:rPr>
        <w:t xml:space="preserve">(Основание: </w:t>
      </w:r>
      <w:hyperlink r:id="rId63" w:history="1">
        <w:r>
          <w:rPr>
            <w:rStyle w:val="a3"/>
            <w:i/>
          </w:rPr>
          <w:t>ч. 5 ст. 10</w:t>
        </w:r>
      </w:hyperlink>
      <w:r>
        <w:rPr>
          <w:i/>
        </w:rPr>
        <w:t xml:space="preserve"> Федерального закона N 402-ФЗ, </w:t>
      </w:r>
      <w:hyperlink r:id="rId64" w:history="1">
        <w:r>
          <w:rPr>
            <w:rStyle w:val="a3"/>
            <w:i/>
          </w:rPr>
          <w:t>п. п. 23</w:t>
        </w:r>
      </w:hyperlink>
      <w:r>
        <w:rPr>
          <w:i/>
        </w:rPr>
        <w:t xml:space="preserve">, </w:t>
      </w:r>
      <w:hyperlink r:id="rId65" w:history="1">
        <w:r>
          <w:rPr>
            <w:rStyle w:val="a3"/>
            <w:i/>
          </w:rPr>
          <w:t>28</w:t>
        </w:r>
      </w:hyperlink>
      <w:r>
        <w:rPr>
          <w:i/>
        </w:rPr>
        <w:t xml:space="preserve"> СГС "Концептуальные основы", </w:t>
      </w:r>
      <w:hyperlink r:id="rId66" w:history="1">
        <w:r>
          <w:rPr>
            <w:rStyle w:val="a3"/>
            <w:i/>
          </w:rPr>
          <w:t>п. 11</w:t>
        </w:r>
      </w:hyperlink>
      <w:r>
        <w:rPr>
          <w:i/>
        </w:rPr>
        <w:t xml:space="preserve"> Инструкции N 157н)</w:t>
      </w:r>
    </w:p>
    <w:p w:rsidR="00076387" w:rsidRDefault="00076387" w:rsidP="00076387">
      <w:pPr>
        <w:spacing w:after="1" w:line="240" w:lineRule="atLeast"/>
        <w:ind w:firstLine="540"/>
        <w:jc w:val="both"/>
        <w:rPr>
          <w:i/>
        </w:rPr>
      </w:pPr>
    </w:p>
    <w:p w:rsidR="00076387" w:rsidRDefault="00076387" w:rsidP="000763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</w:pPr>
      <w:r>
        <w:t> </w:t>
      </w:r>
    </w:p>
    <w:p w:rsidR="00076387" w:rsidRDefault="00076387" w:rsidP="000763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</w:pPr>
      <w:r>
        <w:t>Номера журналов операций</w:t>
      </w:r>
    </w:p>
    <w:p w:rsidR="00076387" w:rsidRDefault="00076387" w:rsidP="000763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</w:pPr>
      <w:r>
        <w:t> </w:t>
      </w:r>
    </w:p>
    <w:tbl>
      <w:tblPr>
        <w:tblW w:w="9416" w:type="dxa"/>
        <w:tblLook w:val="04A0" w:firstRow="1" w:lastRow="0" w:firstColumn="1" w:lastColumn="0" w:noHBand="0" w:noVBand="1"/>
      </w:tblPr>
      <w:tblGrid>
        <w:gridCol w:w="1335"/>
        <w:gridCol w:w="8081"/>
      </w:tblGrid>
      <w:tr w:rsidR="00076387" w:rsidTr="00076387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double" w:sz="6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076387" w:rsidRDefault="0007638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Номер журнала</w:t>
            </w:r>
          </w:p>
        </w:tc>
        <w:tc>
          <w:tcPr>
            <w:tcW w:w="8081" w:type="dxa"/>
            <w:tcBorders>
              <w:top w:val="single" w:sz="8" w:space="0" w:color="000000"/>
              <w:left w:val="single" w:sz="8" w:space="0" w:color="000000"/>
              <w:bottom w:val="double" w:sz="6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076387" w:rsidRDefault="0007638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Наименование журнала</w:t>
            </w:r>
          </w:p>
        </w:tc>
      </w:tr>
      <w:tr w:rsidR="00076387" w:rsidTr="00076387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076387" w:rsidRDefault="00076387">
            <w:pPr>
              <w:jc w:val="center"/>
              <w:rPr>
                <w:color w:val="000000"/>
              </w:rPr>
            </w:pPr>
            <w:r>
              <w:rPr>
                <w:rStyle w:val="fill"/>
                <w:b w:val="0"/>
                <w:i w:val="0"/>
                <w:color w:val="000000"/>
              </w:rPr>
              <w:t>1</w:t>
            </w:r>
          </w:p>
        </w:tc>
        <w:tc>
          <w:tcPr>
            <w:tcW w:w="80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076387" w:rsidRDefault="00076387">
            <w:pPr>
              <w:rPr>
                <w:color w:val="000000"/>
              </w:rPr>
            </w:pPr>
            <w:r>
              <w:rPr>
                <w:rStyle w:val="fill"/>
                <w:b w:val="0"/>
                <w:i w:val="0"/>
                <w:color w:val="000000"/>
              </w:rPr>
              <w:t>Журнал операций по счету «Касса»</w:t>
            </w:r>
          </w:p>
        </w:tc>
      </w:tr>
      <w:tr w:rsidR="00076387" w:rsidTr="00076387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076387" w:rsidRDefault="00076387">
            <w:pPr>
              <w:jc w:val="center"/>
              <w:rPr>
                <w:color w:val="000000"/>
              </w:rPr>
            </w:pPr>
            <w:r>
              <w:rPr>
                <w:rStyle w:val="fill"/>
                <w:b w:val="0"/>
                <w:i w:val="0"/>
                <w:color w:val="000000"/>
              </w:rPr>
              <w:t>2</w:t>
            </w:r>
          </w:p>
        </w:tc>
        <w:tc>
          <w:tcPr>
            <w:tcW w:w="80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076387" w:rsidRDefault="00076387">
            <w:pPr>
              <w:rPr>
                <w:color w:val="000000"/>
              </w:rPr>
            </w:pPr>
            <w:r>
              <w:rPr>
                <w:rStyle w:val="fill"/>
                <w:b w:val="0"/>
                <w:i w:val="0"/>
                <w:color w:val="000000"/>
              </w:rPr>
              <w:t>Журнал операций с безналичными денежными средствами</w:t>
            </w:r>
          </w:p>
        </w:tc>
      </w:tr>
      <w:tr w:rsidR="00076387" w:rsidTr="00076387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076387" w:rsidRDefault="00076387">
            <w:pPr>
              <w:jc w:val="center"/>
              <w:rPr>
                <w:color w:val="000000"/>
              </w:rPr>
            </w:pPr>
            <w:r>
              <w:rPr>
                <w:rStyle w:val="fill"/>
                <w:b w:val="0"/>
                <w:i w:val="0"/>
                <w:color w:val="000000"/>
              </w:rPr>
              <w:t>3</w:t>
            </w:r>
          </w:p>
        </w:tc>
        <w:tc>
          <w:tcPr>
            <w:tcW w:w="80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076387" w:rsidRDefault="00076387">
            <w:pPr>
              <w:rPr>
                <w:color w:val="000000"/>
              </w:rPr>
            </w:pPr>
            <w:r>
              <w:rPr>
                <w:rStyle w:val="fill"/>
                <w:b w:val="0"/>
                <w:i w:val="0"/>
                <w:color w:val="000000"/>
              </w:rPr>
              <w:t>Журнал операций расчетов с подотчетными лицами</w:t>
            </w:r>
          </w:p>
        </w:tc>
      </w:tr>
      <w:tr w:rsidR="00076387" w:rsidTr="00076387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076387" w:rsidRDefault="00076387">
            <w:pPr>
              <w:jc w:val="center"/>
              <w:rPr>
                <w:color w:val="000000"/>
              </w:rPr>
            </w:pPr>
            <w:r>
              <w:rPr>
                <w:rStyle w:val="fill"/>
                <w:b w:val="0"/>
                <w:i w:val="0"/>
                <w:color w:val="000000"/>
              </w:rPr>
              <w:t>4</w:t>
            </w:r>
          </w:p>
        </w:tc>
        <w:tc>
          <w:tcPr>
            <w:tcW w:w="80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076387" w:rsidRDefault="00076387">
            <w:pPr>
              <w:rPr>
                <w:color w:val="000000"/>
              </w:rPr>
            </w:pPr>
            <w:r>
              <w:rPr>
                <w:rStyle w:val="fill"/>
                <w:b w:val="0"/>
                <w:i w:val="0"/>
                <w:color w:val="000000"/>
              </w:rPr>
              <w:t>Журнал операций расчетов с поставщиками и подрядчиками</w:t>
            </w:r>
          </w:p>
        </w:tc>
      </w:tr>
      <w:tr w:rsidR="00076387" w:rsidTr="00076387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076387" w:rsidRDefault="00076387">
            <w:pPr>
              <w:jc w:val="center"/>
              <w:rPr>
                <w:color w:val="000000"/>
              </w:rPr>
            </w:pPr>
            <w:r>
              <w:rPr>
                <w:rStyle w:val="fill"/>
                <w:b w:val="0"/>
                <w:i w:val="0"/>
                <w:color w:val="000000"/>
              </w:rPr>
              <w:t>5</w:t>
            </w:r>
          </w:p>
        </w:tc>
        <w:tc>
          <w:tcPr>
            <w:tcW w:w="80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076387" w:rsidRDefault="00076387">
            <w:pPr>
              <w:rPr>
                <w:color w:val="000000"/>
              </w:rPr>
            </w:pPr>
            <w:r>
              <w:rPr>
                <w:rStyle w:val="fill"/>
                <w:b w:val="0"/>
                <w:i w:val="0"/>
                <w:color w:val="000000"/>
              </w:rPr>
              <w:t>Журнал операций расчетов с дебиторами по доходам</w:t>
            </w:r>
          </w:p>
        </w:tc>
      </w:tr>
      <w:tr w:rsidR="00076387" w:rsidTr="00076387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076387" w:rsidRDefault="00076387">
            <w:pPr>
              <w:jc w:val="center"/>
              <w:rPr>
                <w:color w:val="000000"/>
              </w:rPr>
            </w:pPr>
            <w:r>
              <w:rPr>
                <w:rStyle w:val="fill"/>
                <w:b w:val="0"/>
                <w:i w:val="0"/>
                <w:color w:val="000000"/>
              </w:rPr>
              <w:t>6</w:t>
            </w:r>
          </w:p>
        </w:tc>
        <w:tc>
          <w:tcPr>
            <w:tcW w:w="80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076387" w:rsidRDefault="00076387">
            <w:pPr>
              <w:rPr>
                <w:color w:val="000000"/>
              </w:rPr>
            </w:pPr>
            <w:r>
              <w:rPr>
                <w:rStyle w:val="fill"/>
                <w:b w:val="0"/>
                <w:i w:val="0"/>
                <w:color w:val="000000"/>
              </w:rPr>
              <w:t>Журнал операций расчетов по оплате труда, денежному довольствию и стипендиям</w:t>
            </w:r>
          </w:p>
        </w:tc>
      </w:tr>
      <w:tr w:rsidR="00076387" w:rsidTr="00076387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076387" w:rsidRDefault="00076387">
            <w:pPr>
              <w:jc w:val="center"/>
              <w:rPr>
                <w:color w:val="000000"/>
              </w:rPr>
            </w:pPr>
            <w:r>
              <w:rPr>
                <w:rStyle w:val="fill"/>
                <w:b w:val="0"/>
                <w:i w:val="0"/>
                <w:color w:val="000000"/>
              </w:rPr>
              <w:t>7</w:t>
            </w:r>
          </w:p>
        </w:tc>
        <w:tc>
          <w:tcPr>
            <w:tcW w:w="80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076387" w:rsidRDefault="00076387">
            <w:pPr>
              <w:rPr>
                <w:color w:val="000000"/>
              </w:rPr>
            </w:pPr>
            <w:r>
              <w:rPr>
                <w:rStyle w:val="fill"/>
                <w:b w:val="0"/>
                <w:i w:val="0"/>
                <w:color w:val="000000"/>
              </w:rPr>
              <w:t>Журнал операций по выбытию и перемещению нефинансовых активов</w:t>
            </w:r>
          </w:p>
        </w:tc>
      </w:tr>
      <w:tr w:rsidR="00076387" w:rsidTr="00076387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076387" w:rsidRDefault="00076387">
            <w:pPr>
              <w:jc w:val="center"/>
              <w:rPr>
                <w:color w:val="000000"/>
              </w:rPr>
            </w:pPr>
            <w:r>
              <w:rPr>
                <w:rStyle w:val="fill"/>
                <w:b w:val="0"/>
                <w:i w:val="0"/>
                <w:color w:val="000000"/>
              </w:rPr>
              <w:t>8</w:t>
            </w:r>
          </w:p>
        </w:tc>
        <w:tc>
          <w:tcPr>
            <w:tcW w:w="80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076387" w:rsidRDefault="00076387">
            <w:pPr>
              <w:rPr>
                <w:color w:val="000000"/>
              </w:rPr>
            </w:pPr>
            <w:r>
              <w:rPr>
                <w:rStyle w:val="fill"/>
                <w:b w:val="0"/>
                <w:i w:val="0"/>
                <w:color w:val="000000"/>
              </w:rPr>
              <w:t>Журнал операций по прочим операциям</w:t>
            </w:r>
          </w:p>
        </w:tc>
      </w:tr>
    </w:tbl>
    <w:p w:rsidR="00076387" w:rsidRDefault="00076387" w:rsidP="00076387">
      <w:pPr>
        <w:spacing w:after="1" w:line="240" w:lineRule="atLeast"/>
        <w:jc w:val="both"/>
      </w:pPr>
    </w:p>
    <w:p w:rsidR="00076387" w:rsidRDefault="00076387" w:rsidP="00076387">
      <w:pPr>
        <w:ind w:firstLine="708"/>
        <w:jc w:val="both"/>
      </w:pPr>
      <w:r>
        <w:t xml:space="preserve">1.13.  По истечении каждого отчетного периода (месяца, квартала, года) первичные учетные документы, сформированные на бумажном носителе, относящиеся к соответствующим Журналам операций, подобранные и систематизированные в порядке, указанном в предыдущем пункте настоящей учетной политики, </w:t>
      </w:r>
      <w:proofErr w:type="spellStart"/>
      <w:r>
        <w:t>сброшюровываются</w:t>
      </w:r>
      <w:proofErr w:type="spellEnd"/>
      <w:r>
        <w:t xml:space="preserve"> в папку (дело). На обложке папки (дела) дополнительно к установленным </w:t>
      </w:r>
      <w:hyperlink r:id="rId67" w:history="1">
        <w:r>
          <w:rPr>
            <w:rStyle w:val="af"/>
            <w:rFonts w:cs="Times New Roman CYR"/>
          </w:rPr>
          <w:t>п. 11</w:t>
        </w:r>
      </w:hyperlink>
      <w:r>
        <w:t xml:space="preserve"> Инструкции N 157н реквизитам указывается срок хранения.</w:t>
      </w:r>
    </w:p>
    <w:p w:rsidR="00076387" w:rsidRDefault="00076387" w:rsidP="00076387">
      <w:pPr>
        <w:ind w:firstLine="708"/>
        <w:jc w:val="both"/>
      </w:pPr>
      <w:r>
        <w:t>При незначительном количестве документов в течение нескольких месяцев одного финансового года допускается их подшивка в одну папку (дело). Документы в папку подбираются с учетом сроков их хранения.</w:t>
      </w:r>
    </w:p>
    <w:p w:rsidR="00076387" w:rsidRDefault="00076387" w:rsidP="00076387">
      <w:pPr>
        <w:ind w:firstLine="708"/>
        <w:jc w:val="both"/>
      </w:pPr>
      <w:r>
        <w:t xml:space="preserve">Порядок хранения первичных (сводных) учетных документов, регистров бухгалтерского учета и бухгалтерской (финансовой) отчетности устанавливается в соответствии с </w:t>
      </w:r>
      <w:hyperlink r:id="rId68" w:history="1">
        <w:r>
          <w:rPr>
            <w:rStyle w:val="af"/>
            <w:rFonts w:cs="Times New Roman CYR"/>
          </w:rPr>
          <w:t>Правилами</w:t>
        </w:r>
      </w:hyperlink>
      <w:r>
        <w:t xml:space="preserve"> организации хранения, комплектования, учета и использования документов Архивного фонда РФ и других архивных документов в органах </w:t>
      </w:r>
      <w:r>
        <w:lastRenderedPageBreak/>
        <w:t xml:space="preserve">государственной власти, местного самоуправления и организациях, утв. </w:t>
      </w:r>
      <w:hyperlink r:id="rId69" w:history="1">
        <w:r>
          <w:rPr>
            <w:rStyle w:val="af"/>
            <w:rFonts w:cs="Times New Roman CYR"/>
          </w:rPr>
          <w:t>приказом</w:t>
        </w:r>
      </w:hyperlink>
      <w:r>
        <w:t xml:space="preserve"> Минкультуры России от 31.03.2015 N 526.</w:t>
      </w:r>
    </w:p>
    <w:p w:rsidR="00076387" w:rsidRDefault="00076387" w:rsidP="00076387">
      <w:pPr>
        <w:ind w:firstLine="708"/>
        <w:jc w:val="both"/>
        <w:rPr>
          <w:i/>
        </w:rPr>
      </w:pPr>
      <w:r>
        <w:t xml:space="preserve">Сроки хранения указанных документов определяются согласно </w:t>
      </w:r>
      <w:hyperlink r:id="rId70" w:history="1">
        <w:r>
          <w:rPr>
            <w:rStyle w:val="af"/>
            <w:rFonts w:cs="Times New Roman CYR"/>
          </w:rPr>
          <w:t>п. 4.1</w:t>
        </w:r>
      </w:hyperlink>
      <w:r>
        <w:t xml:space="preserve"> Перечня типовых управленческих архивных документов, образующихся в процессе деятельности государственных органов, органов местного самоуправления и организаций, с указанием сроков хранения, утв. </w:t>
      </w:r>
      <w:hyperlink r:id="rId71" w:history="1">
        <w:r>
          <w:rPr>
            <w:rStyle w:val="af"/>
            <w:rFonts w:cs="Times New Roman CYR"/>
          </w:rPr>
          <w:t>приказом</w:t>
        </w:r>
      </w:hyperlink>
      <w:r>
        <w:t xml:space="preserve"> Минкультуры России от 25.08.2010 N 558, но не менее 5 лет.                                                                                                                                              </w:t>
      </w:r>
      <w:r>
        <w:rPr>
          <w:i/>
        </w:rPr>
        <w:t xml:space="preserve">(Основание: </w:t>
      </w:r>
      <w:hyperlink r:id="rId72" w:history="1">
        <w:proofErr w:type="spellStart"/>
        <w:r>
          <w:rPr>
            <w:rStyle w:val="af"/>
            <w:rFonts w:cs="Times New Roman CYR"/>
            <w:i/>
          </w:rPr>
          <w:t>п.п</w:t>
        </w:r>
        <w:proofErr w:type="spellEnd"/>
        <w:r>
          <w:rPr>
            <w:rStyle w:val="af"/>
            <w:rFonts w:cs="Times New Roman CYR"/>
            <w:i/>
          </w:rPr>
          <w:t>. 13</w:t>
        </w:r>
      </w:hyperlink>
      <w:r>
        <w:rPr>
          <w:i/>
        </w:rPr>
        <w:t xml:space="preserve">, </w:t>
      </w:r>
      <w:hyperlink r:id="rId73" w:history="1">
        <w:r>
          <w:rPr>
            <w:rStyle w:val="af"/>
            <w:rFonts w:cs="Times New Roman CYR"/>
            <w:i/>
          </w:rPr>
          <w:t>33</w:t>
        </w:r>
      </w:hyperlink>
      <w:r>
        <w:rPr>
          <w:i/>
        </w:rPr>
        <w:t xml:space="preserve"> СГС "Концептуальные основы ...", </w:t>
      </w:r>
      <w:hyperlink r:id="rId74" w:history="1">
        <w:proofErr w:type="spellStart"/>
        <w:r>
          <w:rPr>
            <w:rStyle w:val="af"/>
            <w:rFonts w:cs="Times New Roman CYR"/>
            <w:i/>
          </w:rPr>
          <w:t>п.п</w:t>
        </w:r>
        <w:proofErr w:type="spellEnd"/>
        <w:r>
          <w:rPr>
            <w:rStyle w:val="af"/>
            <w:rFonts w:cs="Times New Roman CYR"/>
            <w:i/>
          </w:rPr>
          <w:t xml:space="preserve"> 11</w:t>
        </w:r>
      </w:hyperlink>
      <w:r>
        <w:rPr>
          <w:i/>
        </w:rPr>
        <w:t xml:space="preserve">, </w:t>
      </w:r>
      <w:hyperlink r:id="rId75" w:history="1">
        <w:r>
          <w:rPr>
            <w:rStyle w:val="af"/>
            <w:rFonts w:cs="Times New Roman CYR"/>
            <w:i/>
          </w:rPr>
          <w:t>19</w:t>
        </w:r>
      </w:hyperlink>
      <w:r>
        <w:rPr>
          <w:i/>
        </w:rPr>
        <w:t xml:space="preserve"> Инструкции N 157н)</w:t>
      </w:r>
    </w:p>
    <w:p w:rsidR="00076387" w:rsidRDefault="00076387" w:rsidP="00076387">
      <w:pPr>
        <w:spacing w:after="1" w:line="240" w:lineRule="atLeast"/>
        <w:ind w:firstLine="540"/>
        <w:jc w:val="both"/>
      </w:pPr>
    </w:p>
    <w:p w:rsidR="00076387" w:rsidRDefault="00076387" w:rsidP="00076387">
      <w:pPr>
        <w:spacing w:after="1" w:line="240" w:lineRule="atLeast"/>
        <w:ind w:firstLine="540"/>
        <w:jc w:val="both"/>
      </w:pPr>
    </w:p>
    <w:p w:rsidR="00076387" w:rsidRDefault="00076387" w:rsidP="00076387">
      <w:pPr>
        <w:spacing w:after="1" w:line="240" w:lineRule="atLeast"/>
        <w:ind w:firstLine="708"/>
        <w:jc w:val="both"/>
      </w:pPr>
      <w:r>
        <w:t xml:space="preserve">1.14. Лимит остатка кассы утверждается приказом руководителя. </w:t>
      </w:r>
    </w:p>
    <w:p w:rsidR="00076387" w:rsidRDefault="00076387" w:rsidP="00076387">
      <w:pPr>
        <w:spacing w:after="1" w:line="240" w:lineRule="atLeast"/>
        <w:ind w:firstLine="540"/>
        <w:jc w:val="both"/>
      </w:pPr>
      <w:r>
        <w:t xml:space="preserve">Расчет установления остатка лимита кассы приведен в </w:t>
      </w:r>
      <w:r>
        <w:rPr>
          <w:b/>
          <w:i/>
          <w:u w:val="single"/>
        </w:rPr>
        <w:t>Приложении №5</w:t>
      </w:r>
      <w:r>
        <w:t xml:space="preserve"> к Учетной политике.                                                                                                                                       (</w:t>
      </w:r>
      <w:r>
        <w:rPr>
          <w:i/>
        </w:rPr>
        <w:t xml:space="preserve">Основание: </w:t>
      </w:r>
      <w:hyperlink r:id="rId76" w:history="1">
        <w:r>
          <w:rPr>
            <w:rStyle w:val="a3"/>
            <w:i/>
          </w:rPr>
          <w:t>п. 2</w:t>
        </w:r>
      </w:hyperlink>
      <w:r>
        <w:rPr>
          <w:i/>
        </w:rPr>
        <w:t xml:space="preserve"> Указания Банка России N 3210-У)</w:t>
      </w:r>
    </w:p>
    <w:p w:rsidR="00076387" w:rsidRDefault="00076387" w:rsidP="00076387">
      <w:pPr>
        <w:spacing w:after="1" w:line="240" w:lineRule="atLeast"/>
        <w:jc w:val="both"/>
      </w:pPr>
    </w:p>
    <w:p w:rsidR="00076387" w:rsidRDefault="00076387" w:rsidP="00076387">
      <w:pPr>
        <w:spacing w:after="1" w:line="240" w:lineRule="atLeast"/>
        <w:ind w:firstLine="540"/>
        <w:jc w:val="both"/>
      </w:pPr>
      <w:r>
        <w:t xml:space="preserve">  1.15. Выдача денежных средств под отчет, составление и представление отчётов подотчётными лицами производится в соответствии с Порядком, приведенным в </w:t>
      </w:r>
      <w:hyperlink r:id="rId77" w:anchor="P868" w:history="1">
        <w:r>
          <w:rPr>
            <w:rStyle w:val="a3"/>
            <w:b/>
            <w:i/>
            <w:color w:val="auto"/>
          </w:rPr>
          <w:t>Приложении№</w:t>
        </w:r>
      </w:hyperlink>
      <w:r>
        <w:rPr>
          <w:b/>
          <w:i/>
          <w:u w:val="single"/>
        </w:rPr>
        <w:t>6</w:t>
      </w:r>
      <w:r>
        <w:t xml:space="preserve"> к Учетной политике.                                                                                                                      </w:t>
      </w:r>
      <w:r>
        <w:rPr>
          <w:i/>
        </w:rPr>
        <w:t xml:space="preserve">(Основание: </w:t>
      </w:r>
      <w:hyperlink r:id="rId78" w:history="1">
        <w:r>
          <w:rPr>
            <w:rStyle w:val="a3"/>
            <w:i/>
          </w:rPr>
          <w:t>п.9</w:t>
        </w:r>
      </w:hyperlink>
      <w:r>
        <w:t xml:space="preserve"> СГС «Учетная политика»</w:t>
      </w:r>
      <w:r>
        <w:rPr>
          <w:i/>
        </w:rPr>
        <w:t>)</w:t>
      </w:r>
    </w:p>
    <w:p w:rsidR="00076387" w:rsidRDefault="00076387" w:rsidP="00076387">
      <w:pPr>
        <w:spacing w:after="1" w:line="240" w:lineRule="atLeast"/>
        <w:jc w:val="both"/>
      </w:pPr>
    </w:p>
    <w:p w:rsidR="00076387" w:rsidRDefault="00076387" w:rsidP="00076387">
      <w:pPr>
        <w:spacing w:after="1" w:line="240" w:lineRule="atLeast"/>
        <w:ind w:firstLine="540"/>
        <w:jc w:val="both"/>
      </w:pPr>
      <w:r>
        <w:t xml:space="preserve">   1.16. Выдача под отчет денежных документов, составление и представление отчётов подотчётными лицами производится в соответствии с Порядком, приведенным в  </w:t>
      </w:r>
      <w:hyperlink r:id="rId79" w:anchor="P975" w:history="1">
        <w:r>
          <w:rPr>
            <w:rStyle w:val="a3"/>
            <w:b/>
            <w:i/>
            <w:color w:val="auto"/>
          </w:rPr>
          <w:t>Приложении</w:t>
        </w:r>
      </w:hyperlink>
      <w:r>
        <w:rPr>
          <w:b/>
          <w:i/>
          <w:u w:val="single"/>
        </w:rPr>
        <w:t>№7</w:t>
      </w:r>
      <w:r>
        <w:t xml:space="preserve"> к Учетной политике.                                                                                   </w:t>
      </w:r>
      <w:r>
        <w:rPr>
          <w:i/>
        </w:rPr>
        <w:t>(Основание:</w:t>
      </w:r>
      <w:r>
        <w:t xml:space="preserve"> </w:t>
      </w:r>
      <w:hyperlink r:id="rId80" w:history="1">
        <w:r>
          <w:rPr>
            <w:rStyle w:val="a3"/>
            <w:i/>
          </w:rPr>
          <w:t>п.9</w:t>
        </w:r>
      </w:hyperlink>
      <w:r>
        <w:t xml:space="preserve"> СГС «Учетная политика»</w:t>
      </w:r>
      <w:r>
        <w:rPr>
          <w:i/>
        </w:rPr>
        <w:t>)</w:t>
      </w:r>
    </w:p>
    <w:p w:rsidR="00076387" w:rsidRDefault="00076387" w:rsidP="00076387">
      <w:pPr>
        <w:spacing w:after="1" w:line="240" w:lineRule="atLeast"/>
        <w:jc w:val="both"/>
      </w:pPr>
    </w:p>
    <w:p w:rsidR="00076387" w:rsidRDefault="00076387" w:rsidP="00076387">
      <w:pPr>
        <w:spacing w:after="1" w:line="240" w:lineRule="atLeast"/>
        <w:ind w:firstLine="540"/>
        <w:jc w:val="both"/>
      </w:pPr>
      <w:r>
        <w:t xml:space="preserve">   1.17. Порядок приемки, хранения, выдачи (списания) бланков строгой отчетности приведен в </w:t>
      </w:r>
      <w:r>
        <w:rPr>
          <w:b/>
          <w:i/>
          <w:u w:val="single"/>
        </w:rPr>
        <w:t xml:space="preserve">Приложении № </w:t>
      </w:r>
      <w:hyperlink r:id="rId81" w:anchor="P1067" w:history="1">
        <w:r>
          <w:rPr>
            <w:rStyle w:val="a3"/>
            <w:b/>
            <w:i/>
            <w:color w:val="auto"/>
          </w:rPr>
          <w:t>8</w:t>
        </w:r>
      </w:hyperlink>
      <w:r>
        <w:t xml:space="preserve"> к Учетной политике.                                        </w:t>
      </w:r>
      <w:r>
        <w:tab/>
        <w:t xml:space="preserve">                </w:t>
      </w:r>
      <w:r>
        <w:rPr>
          <w:i/>
        </w:rPr>
        <w:t xml:space="preserve">(Основание: </w:t>
      </w:r>
      <w:hyperlink r:id="rId82" w:history="1">
        <w:r>
          <w:rPr>
            <w:rStyle w:val="a3"/>
            <w:i/>
          </w:rPr>
          <w:t>п.9</w:t>
        </w:r>
      </w:hyperlink>
      <w:r>
        <w:t xml:space="preserve"> СГС «Учетная политика»</w:t>
      </w:r>
      <w:r>
        <w:rPr>
          <w:i/>
        </w:rPr>
        <w:t>)</w:t>
      </w:r>
    </w:p>
    <w:p w:rsidR="00076387" w:rsidRDefault="00076387" w:rsidP="00076387">
      <w:pPr>
        <w:spacing w:after="1" w:line="240" w:lineRule="atLeast"/>
        <w:jc w:val="both"/>
      </w:pPr>
    </w:p>
    <w:p w:rsidR="00076387" w:rsidRDefault="00076387" w:rsidP="00076387">
      <w:pPr>
        <w:spacing w:after="1" w:line="240" w:lineRule="atLeast"/>
        <w:ind w:firstLine="540"/>
        <w:jc w:val="both"/>
      </w:pPr>
      <w:r>
        <w:t xml:space="preserve">   1.18. Деятельность постоянно действующей комиссии по поступлению и выбытию активов осуществляется в соответствии с Положением, приведенным в </w:t>
      </w:r>
      <w:hyperlink r:id="rId83" w:anchor="P1199" w:history="1">
        <w:r>
          <w:rPr>
            <w:rStyle w:val="a3"/>
            <w:b/>
            <w:i/>
            <w:color w:val="auto"/>
          </w:rPr>
          <w:t xml:space="preserve">Приложении N </w:t>
        </w:r>
      </w:hyperlink>
      <w:r>
        <w:rPr>
          <w:b/>
          <w:i/>
          <w:u w:val="single"/>
        </w:rPr>
        <w:t>9</w:t>
      </w:r>
      <w:r>
        <w:t xml:space="preserve"> к Учетной политике.</w:t>
      </w:r>
    </w:p>
    <w:p w:rsidR="00076387" w:rsidRDefault="00076387" w:rsidP="00076387">
      <w:pPr>
        <w:spacing w:after="1" w:line="240" w:lineRule="atLeast"/>
        <w:ind w:firstLine="540"/>
        <w:jc w:val="both"/>
      </w:pPr>
      <w:r>
        <w:t xml:space="preserve"> Состав постоянно действующей комиссии по поступлению и выбытию активов утверждается ежегодно отдельным приказом руководителя.                                     </w:t>
      </w:r>
      <w:r>
        <w:rPr>
          <w:i/>
        </w:rPr>
        <w:t xml:space="preserve">(Основание: </w:t>
      </w:r>
      <w:r>
        <w:t xml:space="preserve">п.6 </w:t>
      </w:r>
      <w:r>
        <w:rPr>
          <w:i/>
        </w:rPr>
        <w:t>Инструкции N 157н)</w:t>
      </w:r>
    </w:p>
    <w:p w:rsidR="00076387" w:rsidRDefault="00076387" w:rsidP="00076387">
      <w:pPr>
        <w:spacing w:after="1" w:line="240" w:lineRule="atLeast"/>
        <w:jc w:val="both"/>
      </w:pPr>
    </w:p>
    <w:p w:rsidR="00076387" w:rsidRDefault="00076387" w:rsidP="00076387">
      <w:pPr>
        <w:spacing w:after="1" w:line="240" w:lineRule="atLeast"/>
        <w:ind w:firstLine="540"/>
        <w:jc w:val="both"/>
      </w:pPr>
      <w:r>
        <w:t xml:space="preserve">  1.19. Деятельность постоянно действующей комиссии по проверке показаний спидометра автотранспорта осуществляется в соответствии с Положением, приведенным в </w:t>
      </w:r>
      <w:hyperlink r:id="rId84" w:anchor="P1288" w:history="1">
        <w:r>
          <w:rPr>
            <w:rStyle w:val="a3"/>
            <w:b/>
            <w:i/>
            <w:color w:val="auto"/>
          </w:rPr>
          <w:t xml:space="preserve">Приложении N </w:t>
        </w:r>
      </w:hyperlink>
      <w:r>
        <w:rPr>
          <w:b/>
          <w:i/>
          <w:u w:val="single"/>
        </w:rPr>
        <w:t>10</w:t>
      </w:r>
      <w:r>
        <w:t xml:space="preserve"> к Учетной политике. </w:t>
      </w:r>
    </w:p>
    <w:p w:rsidR="00076387" w:rsidRDefault="00076387" w:rsidP="00076387">
      <w:pPr>
        <w:spacing w:after="1" w:line="240" w:lineRule="atLeast"/>
        <w:ind w:firstLine="540"/>
        <w:jc w:val="both"/>
      </w:pPr>
    </w:p>
    <w:p w:rsidR="00076387" w:rsidRDefault="00076387" w:rsidP="00076387">
      <w:pPr>
        <w:spacing w:after="1" w:line="240" w:lineRule="atLeast"/>
        <w:ind w:firstLine="540"/>
        <w:jc w:val="both"/>
      </w:pPr>
      <w:r>
        <w:t>1.20. В целях проверки законности и правильности осуществления хозяйственных операций с наличными денежными средствами и другими ценностями, хранящимися в кассе учреждения, их документального оформления и принятия к учету в учреждении создается постоянно действующая комиссия для проведения внезапной ревизии кассы.</w:t>
      </w:r>
    </w:p>
    <w:p w:rsidR="00076387" w:rsidRDefault="00076387" w:rsidP="00076387">
      <w:pPr>
        <w:spacing w:after="1" w:line="240" w:lineRule="atLeast"/>
        <w:ind w:firstLine="540"/>
        <w:jc w:val="both"/>
      </w:pPr>
    </w:p>
    <w:p w:rsidR="00076387" w:rsidRDefault="00076387" w:rsidP="00076387">
      <w:pPr>
        <w:spacing w:after="1" w:line="240" w:lineRule="atLeast"/>
        <w:ind w:firstLine="540"/>
        <w:jc w:val="center"/>
        <w:rPr>
          <w:sz w:val="28"/>
          <w:szCs w:val="28"/>
        </w:rPr>
      </w:pPr>
      <w:r>
        <w:rPr>
          <w:sz w:val="28"/>
          <w:szCs w:val="28"/>
        </w:rPr>
        <w:t>Состав постоянно действующей комиссии</w:t>
      </w:r>
    </w:p>
    <w:p w:rsidR="00076387" w:rsidRDefault="00076387" w:rsidP="00076387">
      <w:pPr>
        <w:spacing w:after="1" w:line="240" w:lineRule="atLeast"/>
        <w:ind w:firstLine="540"/>
        <w:jc w:val="center"/>
        <w:rPr>
          <w:sz w:val="28"/>
          <w:szCs w:val="28"/>
        </w:rPr>
      </w:pPr>
      <w:r>
        <w:rPr>
          <w:sz w:val="28"/>
          <w:szCs w:val="28"/>
        </w:rPr>
        <w:t>для проведения внезапной ревизии кассы</w:t>
      </w:r>
    </w:p>
    <w:p w:rsidR="00076387" w:rsidRDefault="00076387" w:rsidP="00076387">
      <w:pPr>
        <w:spacing w:after="1" w:line="240" w:lineRule="atLeast"/>
        <w:ind w:firstLine="540"/>
        <w:rPr>
          <w:sz w:val="28"/>
          <w:szCs w:val="28"/>
        </w:rPr>
      </w:pPr>
      <w:r>
        <w:rPr>
          <w:sz w:val="28"/>
          <w:szCs w:val="28"/>
        </w:rPr>
        <w:t>1.Директор</w:t>
      </w:r>
    </w:p>
    <w:p w:rsidR="00076387" w:rsidRDefault="00076387" w:rsidP="00076387">
      <w:pPr>
        <w:spacing w:after="1" w:line="240" w:lineRule="atLeast"/>
        <w:ind w:firstLine="540"/>
        <w:rPr>
          <w:sz w:val="28"/>
          <w:szCs w:val="28"/>
        </w:rPr>
      </w:pPr>
      <w:r>
        <w:rPr>
          <w:sz w:val="28"/>
          <w:szCs w:val="28"/>
        </w:rPr>
        <w:t>2.Главный бухгалтер</w:t>
      </w:r>
    </w:p>
    <w:p w:rsidR="00076387" w:rsidRDefault="00076387" w:rsidP="00076387">
      <w:pPr>
        <w:spacing w:after="1" w:line="240" w:lineRule="atLeast"/>
        <w:ind w:firstLine="540"/>
        <w:rPr>
          <w:sz w:val="28"/>
          <w:szCs w:val="28"/>
        </w:rPr>
      </w:pPr>
      <w:r>
        <w:rPr>
          <w:sz w:val="28"/>
          <w:szCs w:val="28"/>
        </w:rPr>
        <w:t>3.Социальный работник</w:t>
      </w:r>
    </w:p>
    <w:p w:rsidR="00076387" w:rsidRDefault="00076387" w:rsidP="00076387">
      <w:pPr>
        <w:spacing w:after="1" w:line="240" w:lineRule="atLeast"/>
        <w:ind w:firstLine="540"/>
        <w:jc w:val="center"/>
        <w:rPr>
          <w:sz w:val="28"/>
          <w:szCs w:val="28"/>
        </w:rPr>
      </w:pPr>
    </w:p>
    <w:p w:rsidR="00076387" w:rsidRDefault="00076387" w:rsidP="00076387">
      <w:pPr>
        <w:spacing w:after="1" w:line="240" w:lineRule="atLeast"/>
        <w:jc w:val="both"/>
      </w:pPr>
    </w:p>
    <w:p w:rsidR="00076387" w:rsidRDefault="00076387" w:rsidP="00076387">
      <w:pPr>
        <w:spacing w:after="1" w:line="240" w:lineRule="atLeast"/>
        <w:ind w:firstLine="540"/>
        <w:jc w:val="both"/>
      </w:pPr>
      <w:r>
        <w:t>1.21. Деятельность постоянно действующей комиссии для проведения внезапной ревизии кассы включает в себя:</w:t>
      </w:r>
    </w:p>
    <w:p w:rsidR="00076387" w:rsidRDefault="00076387" w:rsidP="00076387">
      <w:pPr>
        <w:numPr>
          <w:ilvl w:val="0"/>
          <w:numId w:val="4"/>
        </w:numPr>
        <w:tabs>
          <w:tab w:val="clear" w:pos="72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0" w:firstLine="0"/>
      </w:pPr>
      <w:r>
        <w:t>проверка осуществления кассовых и банковских операций;</w:t>
      </w:r>
    </w:p>
    <w:p w:rsidR="00076387" w:rsidRDefault="00076387" w:rsidP="00076387">
      <w:pPr>
        <w:numPr>
          <w:ilvl w:val="0"/>
          <w:numId w:val="4"/>
        </w:numPr>
        <w:tabs>
          <w:tab w:val="clear" w:pos="72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0" w:firstLine="0"/>
      </w:pPr>
      <w:r>
        <w:t>проверка условий, обеспечивающих сохранность денежных средств и денежных документов;</w:t>
      </w:r>
    </w:p>
    <w:p w:rsidR="00076387" w:rsidRDefault="00076387" w:rsidP="00076387">
      <w:pPr>
        <w:numPr>
          <w:ilvl w:val="0"/>
          <w:numId w:val="4"/>
        </w:numPr>
        <w:tabs>
          <w:tab w:val="clear" w:pos="72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0" w:firstLine="0"/>
      </w:pPr>
      <w:r>
        <w:t>проверка полноты и своевременности отражения в учете поступления наличных денег в кассу;</w:t>
      </w:r>
    </w:p>
    <w:p w:rsidR="00076387" w:rsidRDefault="00076387" w:rsidP="00076387">
      <w:pPr>
        <w:numPr>
          <w:ilvl w:val="0"/>
          <w:numId w:val="4"/>
        </w:numPr>
        <w:tabs>
          <w:tab w:val="clear" w:pos="72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0" w:firstLine="0"/>
      </w:pPr>
      <w:r>
        <w:t>проверка использования полученных средств по прямому назначению;</w:t>
      </w:r>
    </w:p>
    <w:p w:rsidR="00076387" w:rsidRDefault="00076387" w:rsidP="00076387">
      <w:pPr>
        <w:numPr>
          <w:ilvl w:val="0"/>
          <w:numId w:val="4"/>
        </w:numPr>
        <w:tabs>
          <w:tab w:val="clear" w:pos="72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0" w:firstLine="0"/>
      </w:pPr>
      <w:r>
        <w:t>проверка соблюдения лимита кассы;</w:t>
      </w:r>
    </w:p>
    <w:p w:rsidR="00076387" w:rsidRDefault="00076387" w:rsidP="00076387">
      <w:pPr>
        <w:numPr>
          <w:ilvl w:val="0"/>
          <w:numId w:val="4"/>
        </w:numPr>
        <w:tabs>
          <w:tab w:val="clear" w:pos="72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0" w:firstLine="0"/>
      </w:pPr>
      <w:r>
        <w:t>проверка правильности учета бланков строгой отчетности;</w:t>
      </w:r>
    </w:p>
    <w:p w:rsidR="00076387" w:rsidRDefault="00076387" w:rsidP="00076387">
      <w:pPr>
        <w:numPr>
          <w:ilvl w:val="0"/>
          <w:numId w:val="4"/>
        </w:numPr>
        <w:tabs>
          <w:tab w:val="clear" w:pos="72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0" w:firstLine="0"/>
      </w:pPr>
      <w:r>
        <w:t>полный пересчет денежной наличности и проверка других ценностей, находящихся в кассе;</w:t>
      </w:r>
    </w:p>
    <w:p w:rsidR="00076387" w:rsidRDefault="00076387" w:rsidP="00076387">
      <w:pPr>
        <w:numPr>
          <w:ilvl w:val="0"/>
          <w:numId w:val="4"/>
        </w:numPr>
        <w:tabs>
          <w:tab w:val="clear" w:pos="72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0" w:firstLine="0"/>
      </w:pPr>
      <w:r>
        <w:t>сверка фактического остатка денежной наличности в кассе с данными, отраженными в кассовой книге;</w:t>
      </w:r>
    </w:p>
    <w:p w:rsidR="00076387" w:rsidRDefault="00076387" w:rsidP="00076387">
      <w:pPr>
        <w:numPr>
          <w:ilvl w:val="0"/>
          <w:numId w:val="4"/>
        </w:numPr>
        <w:tabs>
          <w:tab w:val="clear" w:pos="72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0" w:firstLine="0"/>
      </w:pPr>
      <w:r>
        <w:t>составление акта ревизии наличных денежных средств;</w:t>
      </w:r>
    </w:p>
    <w:p w:rsidR="00076387" w:rsidRDefault="00076387" w:rsidP="00076387">
      <w:pPr>
        <w:spacing w:before="240" w:after="1" w:line="240" w:lineRule="atLeast"/>
        <w:ind w:firstLine="540"/>
        <w:jc w:val="both"/>
      </w:pPr>
      <w:r>
        <w:rPr>
          <w:i/>
        </w:rPr>
        <w:t xml:space="preserve"> (Основание: </w:t>
      </w:r>
      <w:hyperlink r:id="rId85" w:history="1">
        <w:r>
          <w:rPr>
            <w:rStyle w:val="a3"/>
            <w:i/>
          </w:rPr>
          <w:t>п. 6</w:t>
        </w:r>
      </w:hyperlink>
      <w:r>
        <w:rPr>
          <w:i/>
        </w:rPr>
        <w:t xml:space="preserve"> Инструкции N 157н)</w:t>
      </w:r>
    </w:p>
    <w:p w:rsidR="00076387" w:rsidRDefault="00076387" w:rsidP="00076387">
      <w:pPr>
        <w:spacing w:after="1" w:line="240" w:lineRule="atLeast"/>
        <w:jc w:val="both"/>
      </w:pPr>
    </w:p>
    <w:p w:rsidR="00076387" w:rsidRDefault="00076387" w:rsidP="00076387">
      <w:pPr>
        <w:spacing w:after="1" w:line="240" w:lineRule="atLeast"/>
        <w:ind w:firstLine="540"/>
        <w:jc w:val="both"/>
      </w:pPr>
      <w:r>
        <w:t xml:space="preserve">1.22. Для проведения инвентаризаций в учреждении создается постоянно действующая инвентаризационная комиссия. Состав комиссии устанавливается ежегодно отдельным приказом руководителя. Деятельность комиссии осуществляется в соответствии с Положением, приведенным в </w:t>
      </w:r>
      <w:hyperlink r:id="rId86" w:anchor="P1356" w:history="1">
        <w:r>
          <w:rPr>
            <w:rStyle w:val="a3"/>
            <w:b/>
            <w:i/>
            <w:color w:val="auto"/>
          </w:rPr>
          <w:t>Приложении N 1</w:t>
        </w:r>
      </w:hyperlink>
      <w:r>
        <w:rPr>
          <w:b/>
          <w:i/>
          <w:u w:val="single"/>
        </w:rPr>
        <w:t>1</w:t>
      </w:r>
      <w:r>
        <w:t xml:space="preserve"> к Учетной политике.</w:t>
      </w:r>
    </w:p>
    <w:p w:rsidR="00076387" w:rsidRDefault="00076387" w:rsidP="00076387">
      <w:pPr>
        <w:spacing w:after="1" w:line="240" w:lineRule="atLeast"/>
        <w:ind w:firstLine="540"/>
        <w:jc w:val="both"/>
        <w:rPr>
          <w:i/>
        </w:rPr>
      </w:pPr>
      <w:r>
        <w:rPr>
          <w:i/>
        </w:rPr>
        <w:t xml:space="preserve">(Основание: </w:t>
      </w:r>
      <w:hyperlink r:id="rId87" w:history="1">
        <w:r>
          <w:rPr>
            <w:rStyle w:val="af"/>
            <w:rFonts w:cs="Times New Roman CYR"/>
            <w:i/>
          </w:rPr>
          <w:t>ч. 3 ст. 11</w:t>
        </w:r>
      </w:hyperlink>
      <w:r>
        <w:rPr>
          <w:i/>
        </w:rPr>
        <w:t xml:space="preserve"> Закона N 402-ФЗ, </w:t>
      </w:r>
      <w:hyperlink r:id="rId88" w:history="1">
        <w:r>
          <w:rPr>
            <w:rStyle w:val="af"/>
            <w:rFonts w:cs="Times New Roman CYR"/>
            <w:i/>
          </w:rPr>
          <w:t>п. 6</w:t>
        </w:r>
      </w:hyperlink>
      <w:r>
        <w:rPr>
          <w:i/>
        </w:rPr>
        <w:t xml:space="preserve"> Инструкции N  157н, </w:t>
      </w:r>
      <w:hyperlink r:id="rId89" w:history="1">
        <w:r>
          <w:rPr>
            <w:rStyle w:val="af"/>
            <w:rFonts w:cs="Times New Roman CYR"/>
            <w:i/>
          </w:rPr>
          <w:t>п. 7</w:t>
        </w:r>
      </w:hyperlink>
      <w:r>
        <w:rPr>
          <w:i/>
        </w:rPr>
        <w:t xml:space="preserve"> Инструкции, утвержденной </w:t>
      </w:r>
      <w:hyperlink r:id="rId90" w:history="1">
        <w:r>
          <w:rPr>
            <w:rStyle w:val="af"/>
            <w:rFonts w:cs="Times New Roman CYR"/>
            <w:i/>
          </w:rPr>
          <w:t>приказом</w:t>
        </w:r>
      </w:hyperlink>
      <w:r>
        <w:rPr>
          <w:i/>
        </w:rPr>
        <w:t xml:space="preserve"> Минфина России от 28.12.2010 N 191н, </w:t>
      </w:r>
      <w:hyperlink r:id="rId91" w:history="1">
        <w:r>
          <w:rPr>
            <w:rStyle w:val="af"/>
            <w:rFonts w:cs="Times New Roman CYR"/>
            <w:i/>
          </w:rPr>
          <w:t>п. 9</w:t>
        </w:r>
      </w:hyperlink>
      <w:r>
        <w:rPr>
          <w:i/>
        </w:rPr>
        <w:t xml:space="preserve"> Инструкции, утвержденной </w:t>
      </w:r>
      <w:hyperlink r:id="rId92" w:history="1">
        <w:r>
          <w:rPr>
            <w:rStyle w:val="af"/>
            <w:rFonts w:cs="Times New Roman CYR"/>
            <w:i/>
          </w:rPr>
          <w:t>приказом</w:t>
        </w:r>
      </w:hyperlink>
      <w:r>
        <w:rPr>
          <w:i/>
        </w:rPr>
        <w:t xml:space="preserve"> Минфина России от 25.03.2011 N 33н, </w:t>
      </w:r>
      <w:hyperlink r:id="rId93" w:history="1">
        <w:r>
          <w:rPr>
            <w:rStyle w:val="af"/>
            <w:rFonts w:cs="Times New Roman CYR"/>
            <w:i/>
          </w:rPr>
          <w:t>раздел VIII</w:t>
        </w:r>
      </w:hyperlink>
      <w:r>
        <w:rPr>
          <w:i/>
        </w:rPr>
        <w:t xml:space="preserve"> СГС "Концептуальные основы ...")</w:t>
      </w:r>
    </w:p>
    <w:p w:rsidR="00076387" w:rsidRDefault="00076387" w:rsidP="00076387">
      <w:pPr>
        <w:spacing w:after="1" w:line="240" w:lineRule="atLeast"/>
        <w:ind w:firstLine="540"/>
        <w:jc w:val="both"/>
        <w:rPr>
          <w:i/>
        </w:rPr>
      </w:pPr>
    </w:p>
    <w:p w:rsidR="00076387" w:rsidRDefault="00076387" w:rsidP="00076387">
      <w:pPr>
        <w:ind w:firstLine="540"/>
        <w:jc w:val="both"/>
      </w:pPr>
      <w:r>
        <w:t>1.23. Месячная, квартальная, годовая бухгалтерская отчетность в порядке и сроки, установленные соответствующими нормативными правовыми актами Минфина России и иных уполномоченных органов</w:t>
      </w:r>
      <w:r>
        <w:rPr>
          <w:color w:val="FF0000"/>
        </w:rPr>
        <w:t>,</w:t>
      </w:r>
      <w:r>
        <w:t xml:space="preserve"> формируется на бумажных носителях и в электронном виде с применением программы «Свод-СМАРТ». После утверждения руководителем организации отчетность в установленные сроки представляется в Комитет по социальной защите Псковской области на бумажных носителях и </w:t>
      </w:r>
      <w:r>
        <w:rPr>
          <w:rStyle w:val="af0"/>
          <w:bCs/>
        </w:rPr>
        <w:t> </w:t>
      </w:r>
      <w:r>
        <w:rPr>
          <w:rStyle w:val="af0"/>
          <w:b w:val="0"/>
          <w:bCs/>
        </w:rPr>
        <w:t xml:space="preserve">по телекоммуникационным каналам связи;                                                                                                                                     </w:t>
      </w:r>
      <w:r>
        <w:t xml:space="preserve"> </w:t>
      </w:r>
      <w:r>
        <w:rPr>
          <w:i/>
        </w:rPr>
        <w:t xml:space="preserve">(Основание: </w:t>
      </w:r>
      <w:hyperlink r:id="rId94" w:history="1">
        <w:r>
          <w:rPr>
            <w:rStyle w:val="af"/>
            <w:rFonts w:cs="Times New Roman CYR"/>
            <w:i/>
          </w:rPr>
          <w:t>ч. 4 ст. 14</w:t>
        </w:r>
      </w:hyperlink>
      <w:r>
        <w:rPr>
          <w:i/>
        </w:rPr>
        <w:t xml:space="preserve"> Закона N 402-ФЗ, </w:t>
      </w:r>
      <w:hyperlink r:id="rId95" w:history="1">
        <w:r>
          <w:rPr>
            <w:rStyle w:val="af"/>
            <w:rFonts w:cs="Times New Roman CYR"/>
            <w:i/>
          </w:rPr>
          <w:t>п. 6</w:t>
        </w:r>
      </w:hyperlink>
      <w:r>
        <w:rPr>
          <w:i/>
        </w:rPr>
        <w:t xml:space="preserve"> Инструкции N 33н, </w:t>
      </w:r>
      <w:hyperlink r:id="rId96" w:history="1">
        <w:proofErr w:type="spellStart"/>
        <w:r>
          <w:rPr>
            <w:rStyle w:val="af"/>
            <w:rFonts w:cs="Times New Roman CYR"/>
            <w:i/>
          </w:rPr>
          <w:t>п.п</w:t>
        </w:r>
        <w:proofErr w:type="spellEnd"/>
        <w:r>
          <w:rPr>
            <w:rStyle w:val="af"/>
            <w:rFonts w:cs="Times New Roman CYR"/>
            <w:i/>
          </w:rPr>
          <w:t>. 4</w:t>
        </w:r>
      </w:hyperlink>
      <w:r>
        <w:rPr>
          <w:i/>
        </w:rPr>
        <w:t xml:space="preserve">, </w:t>
      </w:r>
      <w:hyperlink r:id="rId97" w:history="1">
        <w:r>
          <w:rPr>
            <w:rStyle w:val="af"/>
            <w:rFonts w:cs="Times New Roman CYR"/>
            <w:i/>
          </w:rPr>
          <w:t>5</w:t>
        </w:r>
      </w:hyperlink>
      <w:r>
        <w:rPr>
          <w:i/>
        </w:rPr>
        <w:t xml:space="preserve"> Инструкции N 191н)</w:t>
      </w:r>
    </w:p>
    <w:p w:rsidR="00076387" w:rsidRDefault="00076387" w:rsidP="00076387">
      <w:pPr>
        <w:spacing w:after="1" w:line="240" w:lineRule="atLeast"/>
        <w:jc w:val="both"/>
      </w:pPr>
    </w:p>
    <w:p w:rsidR="00076387" w:rsidRDefault="00076387" w:rsidP="00076387">
      <w:pPr>
        <w:spacing w:after="1" w:line="240" w:lineRule="atLeast"/>
        <w:ind w:firstLine="540"/>
        <w:jc w:val="both"/>
      </w:pPr>
      <w:r>
        <w:t xml:space="preserve">1.24. Порядок признания в учете событий после отчетной даты, а также порядок раскрытия информации об этих событиях в бухгалтерской (финансовой) отчетности приведен в </w:t>
      </w:r>
      <w:hyperlink r:id="rId98" w:anchor="P1546" w:history="1">
        <w:r>
          <w:rPr>
            <w:rStyle w:val="a3"/>
            <w:b/>
            <w:i/>
            <w:color w:val="auto"/>
          </w:rPr>
          <w:t>Приложении N 12</w:t>
        </w:r>
      </w:hyperlink>
      <w:r>
        <w:t xml:space="preserve"> к Учетной политике. </w:t>
      </w:r>
    </w:p>
    <w:p w:rsidR="00076387" w:rsidRDefault="00076387" w:rsidP="00076387">
      <w:pPr>
        <w:spacing w:after="1" w:line="240" w:lineRule="atLeast"/>
        <w:jc w:val="both"/>
      </w:pPr>
      <w:r>
        <w:rPr>
          <w:i/>
        </w:rPr>
        <w:t xml:space="preserve">(Основание: </w:t>
      </w:r>
      <w:r>
        <w:rPr>
          <w:i/>
          <w:color w:val="548DD4"/>
        </w:rPr>
        <w:t>п.2</w:t>
      </w:r>
      <w:r>
        <w:rPr>
          <w:i/>
        </w:rPr>
        <w:t xml:space="preserve"> СГС «События после отчётной даты»)</w:t>
      </w:r>
    </w:p>
    <w:p w:rsidR="00076387" w:rsidRDefault="00076387" w:rsidP="00076387">
      <w:pPr>
        <w:spacing w:after="1" w:line="240" w:lineRule="atLeast"/>
        <w:jc w:val="both"/>
      </w:pPr>
    </w:p>
    <w:p w:rsidR="00076387" w:rsidRDefault="00076387" w:rsidP="00076387">
      <w:pPr>
        <w:spacing w:after="1" w:line="240" w:lineRule="atLeast"/>
        <w:ind w:firstLine="540"/>
        <w:jc w:val="both"/>
        <w:rPr>
          <w:i/>
        </w:rPr>
      </w:pPr>
      <w:r>
        <w:t xml:space="preserve">1.25 Формирование и использование резервов предстоящих расходов осуществляется  в соответствии с порядком,  приведенном в </w:t>
      </w:r>
      <w:hyperlink r:id="rId99" w:anchor="P1546" w:history="1">
        <w:r>
          <w:rPr>
            <w:rStyle w:val="a3"/>
            <w:b/>
            <w:i/>
            <w:color w:val="auto"/>
          </w:rPr>
          <w:t>Приложении N1</w:t>
        </w:r>
      </w:hyperlink>
      <w:hyperlink r:id="rId100" w:anchor="P1546" w:history="1">
        <w:r>
          <w:rPr>
            <w:rStyle w:val="a3"/>
            <w:b/>
            <w:i/>
            <w:color w:val="auto"/>
          </w:rPr>
          <w:t>3</w:t>
        </w:r>
      </w:hyperlink>
      <w:r>
        <w:t xml:space="preserve"> к Учетной политике.                                                                                                                                </w:t>
      </w:r>
      <w:r>
        <w:rPr>
          <w:i/>
        </w:rPr>
        <w:t xml:space="preserve">(Основание: </w:t>
      </w:r>
      <w:hyperlink r:id="rId101" w:history="1">
        <w:r>
          <w:rPr>
            <w:rStyle w:val="a3"/>
            <w:i/>
          </w:rPr>
          <w:t>п. 9</w:t>
        </w:r>
      </w:hyperlink>
      <w:r>
        <w:rPr>
          <w:i/>
        </w:rPr>
        <w:t xml:space="preserve"> СГС "Учетная политика")</w:t>
      </w:r>
    </w:p>
    <w:p w:rsidR="00076387" w:rsidRDefault="00076387" w:rsidP="00076387">
      <w:pPr>
        <w:spacing w:after="1" w:line="240" w:lineRule="atLeast"/>
        <w:ind w:firstLine="540"/>
        <w:jc w:val="both"/>
        <w:rPr>
          <w:i/>
        </w:rPr>
      </w:pPr>
    </w:p>
    <w:p w:rsidR="00076387" w:rsidRDefault="00076387" w:rsidP="00076387">
      <w:pPr>
        <w:spacing w:after="1" w:line="240" w:lineRule="atLeast"/>
        <w:ind w:firstLine="540"/>
        <w:jc w:val="both"/>
      </w:pPr>
      <w:r>
        <w:t>1.26</w:t>
      </w:r>
      <w:r>
        <w:rPr>
          <w:color w:val="FF0000"/>
        </w:rPr>
        <w:t>. </w:t>
      </w:r>
      <w:r>
        <w:t xml:space="preserve">При смене руководителя или главного бухгалтера передача дел производится в соответствии с порядком, приведённым в </w:t>
      </w:r>
      <w:r>
        <w:rPr>
          <w:b/>
          <w:i/>
          <w:u w:val="single"/>
        </w:rPr>
        <w:t>Приложении № 14</w:t>
      </w:r>
      <w:r>
        <w:t xml:space="preserve"> к Учётной политике.</w:t>
      </w:r>
    </w:p>
    <w:p w:rsidR="00076387" w:rsidRDefault="00076387" w:rsidP="00076387">
      <w:pPr>
        <w:spacing w:after="1" w:line="240" w:lineRule="atLeast"/>
        <w:jc w:val="both"/>
        <w:rPr>
          <w:i/>
        </w:rPr>
      </w:pPr>
      <w:r>
        <w:rPr>
          <w:i/>
        </w:rPr>
        <w:t xml:space="preserve">(Основание: </w:t>
      </w:r>
      <w:hyperlink r:id="rId102" w:history="1">
        <w:r>
          <w:rPr>
            <w:rStyle w:val="af"/>
            <w:rFonts w:cs="Times New Roman CYR"/>
            <w:i/>
          </w:rPr>
          <w:t>п. 14</w:t>
        </w:r>
      </w:hyperlink>
      <w:r>
        <w:rPr>
          <w:i/>
        </w:rPr>
        <w:t xml:space="preserve"> Инструкции N 157н)</w:t>
      </w:r>
    </w:p>
    <w:p w:rsidR="00076387" w:rsidRDefault="00076387" w:rsidP="00076387">
      <w:pPr>
        <w:spacing w:after="1" w:line="240" w:lineRule="atLeast"/>
        <w:ind w:left="1680"/>
        <w:jc w:val="both"/>
        <w:rPr>
          <w:i/>
        </w:rPr>
      </w:pPr>
    </w:p>
    <w:p w:rsidR="00076387" w:rsidRDefault="00076387" w:rsidP="00076387">
      <w:pPr>
        <w:pStyle w:val="1"/>
        <w:rPr>
          <w:sz w:val="28"/>
          <w:szCs w:val="28"/>
        </w:rPr>
      </w:pPr>
      <w:bookmarkStart w:id="2" w:name="sub_1008"/>
      <w:r>
        <w:rPr>
          <w:sz w:val="28"/>
          <w:szCs w:val="28"/>
        </w:rPr>
        <w:t>2. Учет нефинансовых активов</w:t>
      </w:r>
    </w:p>
    <w:bookmarkEnd w:id="2"/>
    <w:p w:rsidR="00076387" w:rsidRDefault="00076387" w:rsidP="00076387">
      <w:pPr>
        <w:jc w:val="both"/>
      </w:pPr>
    </w:p>
    <w:p w:rsidR="00076387" w:rsidRDefault="00076387" w:rsidP="00076387">
      <w:pPr>
        <w:ind w:firstLine="708"/>
        <w:jc w:val="both"/>
      </w:pPr>
      <w:r>
        <w:t>2.1. При поступлении объектов нефинансовых активов, полученных в рамках необменных операций, в том числе в порядке:</w:t>
      </w:r>
    </w:p>
    <w:p w:rsidR="00076387" w:rsidRDefault="00076387" w:rsidP="00076387">
      <w:pPr>
        <w:jc w:val="both"/>
      </w:pPr>
      <w:r>
        <w:t>- дарения (безвозмездного получения);</w:t>
      </w:r>
    </w:p>
    <w:p w:rsidR="00076387" w:rsidRDefault="00076387" w:rsidP="00076387">
      <w:pPr>
        <w:jc w:val="both"/>
      </w:pPr>
      <w:r>
        <w:t>- принятия выморочного имущества;</w:t>
      </w:r>
    </w:p>
    <w:p w:rsidR="00076387" w:rsidRDefault="00076387" w:rsidP="00076387">
      <w:pPr>
        <w:jc w:val="both"/>
      </w:pPr>
      <w:r>
        <w:t>- получения объектов по распоряжению собственника без указания стоимостных оценок;</w:t>
      </w:r>
    </w:p>
    <w:p w:rsidR="00076387" w:rsidRDefault="00076387" w:rsidP="00076387">
      <w:pPr>
        <w:jc w:val="both"/>
      </w:pPr>
      <w:r>
        <w:t>- при выявлении объектов, созданных в рамках ремонтных работ;</w:t>
      </w:r>
    </w:p>
    <w:p w:rsidR="00076387" w:rsidRDefault="00076387" w:rsidP="00076387">
      <w:pPr>
        <w:jc w:val="both"/>
      </w:pPr>
      <w:r>
        <w:t>- при выявлении в ходе инвентаризации неучтенных объектов, по которым утрачены приходные документы,</w:t>
      </w:r>
    </w:p>
    <w:p w:rsidR="00076387" w:rsidRDefault="00076387" w:rsidP="00076387">
      <w:pPr>
        <w:jc w:val="both"/>
        <w:rPr>
          <w:i/>
        </w:rPr>
      </w:pPr>
      <w:r>
        <w:t xml:space="preserve">справедливая стоимость объектов имущества определяется оценочной комиссией, утверждённой приказом руководителя. </w:t>
      </w:r>
      <w:r>
        <w:rPr>
          <w:i/>
        </w:rPr>
        <w:t xml:space="preserve">(Основание: </w:t>
      </w:r>
      <w:hyperlink r:id="rId103" w:history="1">
        <w:proofErr w:type="spellStart"/>
        <w:r>
          <w:rPr>
            <w:rStyle w:val="af"/>
            <w:rFonts w:cs="Times New Roman CYR"/>
            <w:i/>
          </w:rPr>
          <w:t>п.п</w:t>
        </w:r>
        <w:proofErr w:type="spellEnd"/>
        <w:r>
          <w:rPr>
            <w:rStyle w:val="af"/>
            <w:rFonts w:cs="Times New Roman CYR"/>
            <w:i/>
          </w:rPr>
          <w:t>. 25</w:t>
        </w:r>
      </w:hyperlink>
      <w:r>
        <w:rPr>
          <w:i/>
        </w:rPr>
        <w:t xml:space="preserve">, </w:t>
      </w:r>
      <w:hyperlink r:id="rId104" w:history="1">
        <w:r>
          <w:rPr>
            <w:rStyle w:val="af"/>
            <w:rFonts w:cs="Times New Roman CYR"/>
            <w:i/>
          </w:rPr>
          <w:t>31</w:t>
        </w:r>
      </w:hyperlink>
      <w:r>
        <w:rPr>
          <w:i/>
        </w:rPr>
        <w:t xml:space="preserve">, </w:t>
      </w:r>
      <w:hyperlink r:id="rId105" w:history="1">
        <w:r>
          <w:rPr>
            <w:rStyle w:val="af"/>
            <w:rFonts w:cs="Times New Roman CYR"/>
            <w:i/>
          </w:rPr>
          <w:t>106</w:t>
        </w:r>
      </w:hyperlink>
      <w:r>
        <w:rPr>
          <w:i/>
        </w:rPr>
        <w:t xml:space="preserve">, </w:t>
      </w:r>
      <w:hyperlink r:id="rId106" w:history="1">
        <w:r>
          <w:rPr>
            <w:rStyle w:val="af"/>
            <w:rFonts w:cs="Times New Roman CYR"/>
            <w:i/>
          </w:rPr>
          <w:t>357</w:t>
        </w:r>
      </w:hyperlink>
      <w:r>
        <w:rPr>
          <w:i/>
        </w:rPr>
        <w:t xml:space="preserve"> Инструкции N 157н, </w:t>
      </w:r>
      <w:hyperlink r:id="rId107" w:history="1">
        <w:proofErr w:type="spellStart"/>
        <w:r>
          <w:rPr>
            <w:rStyle w:val="af"/>
            <w:rFonts w:cs="Times New Roman CYR"/>
            <w:i/>
          </w:rPr>
          <w:t>п.п</w:t>
        </w:r>
        <w:proofErr w:type="spellEnd"/>
        <w:r>
          <w:rPr>
            <w:rStyle w:val="af"/>
            <w:rFonts w:cs="Times New Roman CYR"/>
            <w:i/>
          </w:rPr>
          <w:t>. 54</w:t>
        </w:r>
      </w:hyperlink>
      <w:r>
        <w:rPr>
          <w:i/>
        </w:rPr>
        <w:t xml:space="preserve">, </w:t>
      </w:r>
      <w:hyperlink r:id="rId108" w:history="1">
        <w:r>
          <w:rPr>
            <w:rStyle w:val="af"/>
            <w:rFonts w:cs="Times New Roman CYR"/>
            <w:i/>
          </w:rPr>
          <w:t>59</w:t>
        </w:r>
      </w:hyperlink>
      <w:r>
        <w:rPr>
          <w:i/>
        </w:rPr>
        <w:t xml:space="preserve"> стандарта "Концептуальные основы...", </w:t>
      </w:r>
      <w:hyperlink r:id="rId109" w:history="1">
        <w:proofErr w:type="spellStart"/>
        <w:r>
          <w:rPr>
            <w:rStyle w:val="af"/>
            <w:rFonts w:cs="Times New Roman CYR"/>
            <w:i/>
          </w:rPr>
          <w:t>п.п</w:t>
        </w:r>
        <w:proofErr w:type="spellEnd"/>
        <w:r>
          <w:rPr>
            <w:rStyle w:val="af"/>
            <w:rFonts w:cs="Times New Roman CYR"/>
            <w:i/>
          </w:rPr>
          <w:t>. 7</w:t>
        </w:r>
      </w:hyperlink>
      <w:r>
        <w:rPr>
          <w:i/>
        </w:rPr>
        <w:t xml:space="preserve">, </w:t>
      </w:r>
      <w:hyperlink r:id="rId110" w:history="1">
        <w:r>
          <w:rPr>
            <w:rStyle w:val="af"/>
            <w:rFonts w:cs="Times New Roman CYR"/>
            <w:i/>
          </w:rPr>
          <w:t>22</w:t>
        </w:r>
      </w:hyperlink>
      <w:r>
        <w:rPr>
          <w:i/>
        </w:rPr>
        <w:t xml:space="preserve"> стандарта "Основные средства")</w:t>
      </w:r>
    </w:p>
    <w:p w:rsidR="00076387" w:rsidRDefault="00076387" w:rsidP="00076387">
      <w:pPr>
        <w:pStyle w:val="aa"/>
        <w:ind w:firstLine="708"/>
        <w:jc w:val="both"/>
      </w:pPr>
      <w:bookmarkStart w:id="3" w:name="sub_230"/>
      <w:r>
        <w:t>2.2. При частичной ликвидации (</w:t>
      </w:r>
      <w:proofErr w:type="spellStart"/>
      <w:r>
        <w:t>разукомплектации</w:t>
      </w:r>
      <w:proofErr w:type="spellEnd"/>
      <w:r>
        <w:t xml:space="preserve">) объекта нефинансовых активов расчет </w:t>
      </w:r>
      <w:proofErr w:type="gramStart"/>
      <w:r>
        <w:t>стоимости</w:t>
      </w:r>
      <w:proofErr w:type="gramEnd"/>
      <w:r>
        <w:t xml:space="preserve"> ликвидируемой (выделяемой) части объекта осуществляется </w:t>
      </w:r>
    </w:p>
    <w:bookmarkEnd w:id="3"/>
    <w:p w:rsidR="00076387" w:rsidRDefault="00076387" w:rsidP="00076387">
      <w:pPr>
        <w:pStyle w:val="aa"/>
        <w:jc w:val="both"/>
      </w:pPr>
      <w:r>
        <w:rPr>
          <w:rStyle w:val="af0"/>
          <w:b w:val="0"/>
          <w:bCs/>
        </w:rPr>
        <w:t xml:space="preserve"> комиссией по поступлению и выбытию активов</w:t>
      </w:r>
      <w:r>
        <w:t xml:space="preserve"> пропорционально выбранному комиссией показателю (площадь, объем и др.).</w:t>
      </w:r>
    </w:p>
    <w:p w:rsidR="00076387" w:rsidRDefault="00076387" w:rsidP="00076387">
      <w:pPr>
        <w:jc w:val="both"/>
      </w:pPr>
      <w:r>
        <w:rPr>
          <w:rStyle w:val="af0"/>
          <w:b w:val="0"/>
          <w:bCs/>
        </w:rPr>
        <w:t xml:space="preserve">  </w:t>
      </w:r>
      <w:r>
        <w:t xml:space="preserve"> </w:t>
      </w:r>
      <w:r>
        <w:rPr>
          <w:i/>
        </w:rPr>
        <w:t xml:space="preserve">(Основание: </w:t>
      </w:r>
      <w:hyperlink r:id="rId111" w:history="1">
        <w:proofErr w:type="spellStart"/>
        <w:r>
          <w:rPr>
            <w:rStyle w:val="af"/>
            <w:rFonts w:cs="Times New Roman CYR"/>
            <w:i/>
          </w:rPr>
          <w:t>п.п</w:t>
        </w:r>
        <w:proofErr w:type="spellEnd"/>
        <w:r>
          <w:rPr>
            <w:rStyle w:val="af"/>
            <w:rFonts w:cs="Times New Roman CYR"/>
            <w:i/>
          </w:rPr>
          <w:t>. 27</w:t>
        </w:r>
      </w:hyperlink>
      <w:r>
        <w:rPr>
          <w:i/>
        </w:rPr>
        <w:t xml:space="preserve">, </w:t>
      </w:r>
      <w:hyperlink r:id="rId112" w:history="1">
        <w:r>
          <w:rPr>
            <w:rStyle w:val="af"/>
            <w:rFonts w:cs="Times New Roman CYR"/>
            <w:i/>
          </w:rPr>
          <w:t>85</w:t>
        </w:r>
      </w:hyperlink>
      <w:r>
        <w:rPr>
          <w:i/>
        </w:rPr>
        <w:t xml:space="preserve"> Инструкции N 157н).</w:t>
      </w:r>
    </w:p>
    <w:p w:rsidR="00076387" w:rsidRDefault="00076387" w:rsidP="00076387">
      <w:pPr>
        <w:ind w:firstLine="708"/>
        <w:jc w:val="both"/>
      </w:pPr>
      <w:r>
        <w:t xml:space="preserve">2.3. Нефинансовые активы, приобретенные (созданные) за счет средств от приносящей доход деятельности, подлежат учету по коду вида деятельности </w:t>
      </w:r>
      <w:hyperlink r:id="rId113" w:history="1">
        <w:r>
          <w:rPr>
            <w:rStyle w:val="af"/>
            <w:rFonts w:cs="Times New Roman CYR"/>
          </w:rPr>
          <w:t>2</w:t>
        </w:r>
      </w:hyperlink>
      <w:r>
        <w:t xml:space="preserve"> "Приносящая доход деятельность", независимо от порядка их дальнейшего использования.</w:t>
      </w:r>
    </w:p>
    <w:p w:rsidR="00076387" w:rsidRDefault="00076387" w:rsidP="00076387">
      <w:pPr>
        <w:ind w:firstLine="708"/>
        <w:jc w:val="both"/>
      </w:pPr>
      <w:r>
        <w:t xml:space="preserve">Перевод таких объектов имущества и соответствующих сумм амортизации на учет по коду вида деятельности </w:t>
      </w:r>
      <w:hyperlink r:id="rId114" w:history="1">
        <w:r>
          <w:rPr>
            <w:rStyle w:val="af"/>
            <w:rFonts w:cs="Times New Roman CYR"/>
          </w:rPr>
          <w:t>4</w:t>
        </w:r>
      </w:hyperlink>
      <w:r>
        <w:t xml:space="preserve"> "Субсидии на выполнение государственного (муниципального) задания" возможен только при одновременном выполнении следующего условия: </w:t>
      </w:r>
      <w:r>
        <w:rPr>
          <w:rStyle w:val="af0"/>
          <w:bCs/>
        </w:rPr>
        <w:t> </w:t>
      </w:r>
      <w:r>
        <w:rPr>
          <w:rStyle w:val="af0"/>
          <w:b w:val="0"/>
          <w:bCs/>
        </w:rPr>
        <w:t>органом, осуществляющим функции и полномочия учредителя, принято решение о закреплении имущества за учреждением и о его содержании за счет средств субсидии (если закрепляется имущество, содержание которого должно осуществляться за счет средств субсидий);</w:t>
      </w:r>
    </w:p>
    <w:p w:rsidR="00076387" w:rsidRDefault="00076387" w:rsidP="00076387">
      <w:pPr>
        <w:ind w:firstLine="708"/>
        <w:jc w:val="both"/>
      </w:pPr>
      <w:r>
        <w:t>2.4. Поступление нефинансовых активов при их  безвозмездном получении оформляется Актом о приеме-передаче объектов нефинансовых активов (Приложение №2) и Приходным ордером на приемку материальных ценностей (нефинансовых активов) (</w:t>
      </w:r>
      <w:hyperlink r:id="rId115" w:history="1">
        <w:r>
          <w:rPr>
            <w:rStyle w:val="af"/>
            <w:rFonts w:cs="Times New Roman CYR"/>
          </w:rPr>
          <w:t>ф. 0504207</w:t>
        </w:r>
      </w:hyperlink>
      <w:r>
        <w:t>).</w:t>
      </w:r>
    </w:p>
    <w:p w:rsidR="00076387" w:rsidRDefault="00076387" w:rsidP="00076387">
      <w:pPr>
        <w:ind w:firstLine="540"/>
        <w:jc w:val="both"/>
        <w:rPr>
          <w:i/>
        </w:rPr>
      </w:pPr>
      <w:r>
        <w:t>2.5. Классификация объектов учета аренды по договорам аренды или безвозмездного пользования и определение вида аренды (финансовая или операционная), а также классификация (</w:t>
      </w:r>
      <w:proofErr w:type="spellStart"/>
      <w:r>
        <w:t>реклассификация</w:t>
      </w:r>
      <w:proofErr w:type="spellEnd"/>
      <w:r>
        <w:t xml:space="preserve">) объектов основных средств как инвестиционной недвижимости осуществляется на основании </w:t>
      </w:r>
      <w:hyperlink r:id="rId116" w:history="1">
        <w:r>
          <w:rPr>
            <w:rStyle w:val="af"/>
            <w:rFonts w:cs="Times New Roman CYR"/>
          </w:rPr>
          <w:t>профессионального суждения</w:t>
        </w:r>
      </w:hyperlink>
      <w:r>
        <w:t xml:space="preserve"> лица, ответственного за организацию бухгалтерского учета, в соответствии с критериями, установленными федеральными стандартами "Основные средства", "Аренда", и Методическими рекомендациями, доведенными письмами Минфина России </w:t>
      </w:r>
      <w:hyperlink r:id="rId117" w:history="1">
        <w:r>
          <w:rPr>
            <w:rStyle w:val="af"/>
            <w:rFonts w:cs="Times New Roman CYR"/>
          </w:rPr>
          <w:t>от 13.12.2017 N 02-07-07/83464</w:t>
        </w:r>
      </w:hyperlink>
      <w:r>
        <w:t xml:space="preserve">, </w:t>
      </w:r>
      <w:hyperlink r:id="rId118" w:history="1">
        <w:r>
          <w:rPr>
            <w:rStyle w:val="af"/>
            <w:rFonts w:cs="Times New Roman CYR"/>
          </w:rPr>
          <w:t>от 15.12.2017 N 02-07-07/84237</w:t>
        </w:r>
      </w:hyperlink>
      <w:r>
        <w:t xml:space="preserve">.                                                                      </w:t>
      </w:r>
      <w:r>
        <w:rPr>
          <w:i/>
        </w:rPr>
        <w:t xml:space="preserve">(Основание: </w:t>
      </w:r>
      <w:hyperlink r:id="rId119" w:history="1">
        <w:r>
          <w:rPr>
            <w:rStyle w:val="af"/>
            <w:rFonts w:cs="Times New Roman CYR"/>
            <w:i/>
          </w:rPr>
          <w:t>п. 31</w:t>
        </w:r>
      </w:hyperlink>
      <w:r>
        <w:rPr>
          <w:i/>
        </w:rPr>
        <w:t xml:space="preserve"> СГС "Основные средства", </w:t>
      </w:r>
      <w:hyperlink r:id="rId120" w:history="1">
        <w:proofErr w:type="spellStart"/>
        <w:r>
          <w:rPr>
            <w:rStyle w:val="af"/>
            <w:rFonts w:cs="Times New Roman CYR"/>
            <w:i/>
          </w:rPr>
          <w:t>п.п</w:t>
        </w:r>
        <w:proofErr w:type="spellEnd"/>
        <w:r>
          <w:rPr>
            <w:rStyle w:val="af"/>
            <w:rFonts w:cs="Times New Roman CYR"/>
            <w:i/>
          </w:rPr>
          <w:t>. 12-16</w:t>
        </w:r>
      </w:hyperlink>
      <w:r>
        <w:rPr>
          <w:i/>
        </w:rPr>
        <w:t xml:space="preserve"> СГС "Аренда", </w:t>
      </w:r>
      <w:hyperlink r:id="rId121" w:history="1">
        <w:r>
          <w:rPr>
            <w:rStyle w:val="af"/>
            <w:rFonts w:cs="Times New Roman CYR"/>
            <w:i/>
          </w:rPr>
          <w:t>п. 37</w:t>
        </w:r>
      </w:hyperlink>
      <w:r>
        <w:rPr>
          <w:i/>
        </w:rPr>
        <w:t xml:space="preserve"> СГС "Представление бухгалтерской (финансовой) отчетности"</w:t>
      </w:r>
    </w:p>
    <w:p w:rsidR="00076387" w:rsidRDefault="00076387" w:rsidP="00076387">
      <w:pPr>
        <w:spacing w:after="1" w:line="240" w:lineRule="atLeast"/>
        <w:ind w:left="1680"/>
        <w:jc w:val="both"/>
        <w:rPr>
          <w:i/>
        </w:rPr>
      </w:pPr>
    </w:p>
    <w:p w:rsidR="00076387" w:rsidRDefault="00076387" w:rsidP="00076387">
      <w:pPr>
        <w:spacing w:after="1" w:line="240" w:lineRule="atLeast"/>
        <w:ind w:left="1680"/>
        <w:jc w:val="both"/>
        <w:rPr>
          <w:i/>
        </w:rPr>
      </w:pPr>
    </w:p>
    <w:p w:rsidR="00076387" w:rsidRDefault="00076387" w:rsidP="00076387">
      <w:pPr>
        <w:spacing w:after="1" w:line="240" w:lineRule="atLeast"/>
        <w:ind w:left="540"/>
        <w:jc w:val="center"/>
        <w:outlineLvl w:val="1"/>
        <w:rPr>
          <w:b/>
          <w:sz w:val="28"/>
          <w:szCs w:val="28"/>
        </w:rPr>
      </w:pPr>
      <w:bookmarkStart w:id="4" w:name="P187"/>
      <w:bookmarkEnd w:id="4"/>
      <w:r>
        <w:rPr>
          <w:b/>
          <w:sz w:val="28"/>
          <w:szCs w:val="28"/>
        </w:rPr>
        <w:t>3.Учёт основных средств</w:t>
      </w:r>
    </w:p>
    <w:p w:rsidR="00076387" w:rsidRDefault="00076387" w:rsidP="00076387"/>
    <w:p w:rsidR="00076387" w:rsidRDefault="00076387" w:rsidP="00076387">
      <w:pPr>
        <w:ind w:firstLine="708"/>
        <w:jc w:val="both"/>
      </w:pPr>
      <w:r>
        <w:t>3.1. При принятии к учету объектов основных средств комиссией по поступлению и выбытию активов проверяется наличие сопроводительных документов и технической документации, а также проводится инвентаризация приспособлений, принадлежностей, составных частей основного средства в соответствии данными указанных документов.</w:t>
      </w:r>
    </w:p>
    <w:p w:rsidR="00076387" w:rsidRDefault="00076387" w:rsidP="00076387">
      <w:pPr>
        <w:ind w:firstLine="708"/>
        <w:jc w:val="both"/>
      </w:pPr>
    </w:p>
    <w:p w:rsidR="00076387" w:rsidRDefault="00076387" w:rsidP="00076387">
      <w:pPr>
        <w:ind w:firstLine="708"/>
        <w:jc w:val="both"/>
      </w:pPr>
      <w:r>
        <w:lastRenderedPageBreak/>
        <w:t>3.2. Если из содержания документации на принимаемые к учету объекты основных средств следует, что в них содержатся драгоценные материалы (металлы, камни), соответствующие сведения подлежат отражению в Актах приема-передачи нефинансовых активов и Инвентарных карточках. Если в сопроводительных документах и технической документации отсутствует информация о содержании в объекте драгоценных материалов, но по данным комиссии по поступлению и выбытию активов они могут содержаться в этом основном средстве, то данные о наименовании, массе и количестве драгоценных материалов указываются по информации организаций-разработчиков, изготовителей или определяются комиссией на основе аналогов, расчетов, специальных таблиц и справочников.</w:t>
      </w:r>
    </w:p>
    <w:p w:rsidR="00076387" w:rsidRDefault="00076387" w:rsidP="00076387">
      <w:pPr>
        <w:ind w:firstLine="708"/>
        <w:jc w:val="both"/>
        <w:rPr>
          <w:i/>
        </w:rPr>
      </w:pPr>
      <w:r>
        <w:t xml:space="preserve">3.3. Инвентарный номер, присвоенный объекту основных средств, сохраняется за ним на весь период нахождения в организации. Изменение порядка формирования инвентарных номеров в организации не является основанием для присвоения основным средствам, принятым к учету в прошлые годы, инвентарных номеров в соответствии с новым порядком. При получении основных средств, </w:t>
      </w:r>
      <w:proofErr w:type="spellStart"/>
      <w:r>
        <w:t>эксплуатировавшихся</w:t>
      </w:r>
      <w:proofErr w:type="spellEnd"/>
      <w:r>
        <w:t xml:space="preserve"> в иных организациях, инвентарные номера, присвоенные прежними балансодержателями, не сохраняются. Инвентарные номера выбывших с балансового учета инвентарных объектов основных средств вновь принятым к учету объектам не присваиваются.                                           </w:t>
      </w:r>
      <w:r>
        <w:rPr>
          <w:i/>
        </w:rPr>
        <w:t xml:space="preserve">(Основание: </w:t>
      </w:r>
      <w:hyperlink r:id="rId122" w:history="1">
        <w:r>
          <w:rPr>
            <w:rStyle w:val="af"/>
            <w:rFonts w:cs="Times New Roman CYR"/>
            <w:i/>
          </w:rPr>
          <w:t>п. 9</w:t>
        </w:r>
      </w:hyperlink>
      <w:r>
        <w:rPr>
          <w:i/>
        </w:rPr>
        <w:t xml:space="preserve"> стандарта "Основные средства", </w:t>
      </w:r>
      <w:hyperlink r:id="rId123" w:history="1">
        <w:proofErr w:type="spellStart"/>
        <w:r>
          <w:rPr>
            <w:rStyle w:val="af"/>
            <w:rFonts w:cs="Times New Roman CYR"/>
            <w:i/>
          </w:rPr>
          <w:t>п.п</w:t>
        </w:r>
        <w:proofErr w:type="spellEnd"/>
        <w:r>
          <w:rPr>
            <w:rStyle w:val="af"/>
            <w:rFonts w:cs="Times New Roman CYR"/>
            <w:i/>
          </w:rPr>
          <w:t>. 46</w:t>
        </w:r>
      </w:hyperlink>
      <w:r>
        <w:rPr>
          <w:i/>
        </w:rPr>
        <w:t xml:space="preserve">, </w:t>
      </w:r>
      <w:hyperlink r:id="rId124" w:history="1">
        <w:r>
          <w:rPr>
            <w:rStyle w:val="af"/>
            <w:rFonts w:cs="Times New Roman CYR"/>
            <w:i/>
          </w:rPr>
          <w:t xml:space="preserve">47 </w:t>
        </w:r>
      </w:hyperlink>
      <w:r>
        <w:rPr>
          <w:i/>
        </w:rPr>
        <w:t>Инструкции N 157н)</w:t>
      </w:r>
    </w:p>
    <w:p w:rsidR="00076387" w:rsidRDefault="00076387" w:rsidP="00076387">
      <w:pPr>
        <w:pStyle w:val="ConsPlusNormal"/>
        <w:spacing w:before="240"/>
        <w:ind w:firstLine="708"/>
        <w:jc w:val="both"/>
      </w:pPr>
      <w:r>
        <w:t>3.4. Каждому инвентарному объекту основных средств присваивается инвентарный номер, состоящий из 10 знаков:</w:t>
      </w:r>
    </w:p>
    <w:p w:rsidR="00076387" w:rsidRDefault="00076387" w:rsidP="00076387">
      <w:pPr>
        <w:pStyle w:val="ConsPlusNormal"/>
        <w:spacing w:before="240"/>
        <w:jc w:val="both"/>
      </w:pPr>
      <w:r>
        <w:t>1 - 3-й знаки - код синтетического счета;</w:t>
      </w:r>
    </w:p>
    <w:p w:rsidR="00076387" w:rsidRDefault="00076387" w:rsidP="00076387">
      <w:pPr>
        <w:pStyle w:val="ConsPlusNormal"/>
        <w:spacing w:before="240"/>
        <w:jc w:val="both"/>
      </w:pPr>
      <w:r>
        <w:t>4 - 5-й знаки - код аналитического счета;</w:t>
      </w:r>
    </w:p>
    <w:p w:rsidR="00076387" w:rsidRDefault="00076387" w:rsidP="00076387">
      <w:pPr>
        <w:pStyle w:val="ConsPlusNormal"/>
        <w:spacing w:before="240"/>
        <w:jc w:val="both"/>
        <w:rPr>
          <w:i/>
        </w:rPr>
      </w:pPr>
      <w:r>
        <w:t xml:space="preserve">6-10-й знаки - порядковый номер объекта в группе (00001 - 99999).                     </w:t>
      </w:r>
    </w:p>
    <w:p w:rsidR="00076387" w:rsidRDefault="00076387" w:rsidP="00076387">
      <w:pPr>
        <w:ind w:firstLine="708"/>
        <w:jc w:val="both"/>
        <w:rPr>
          <w:i/>
        </w:rPr>
      </w:pPr>
      <w:r>
        <w:t xml:space="preserve">Регистрация инвентарных номеров основных средств ведется в описи инвентарных карточек Ответственный за присвоение и регистрацию инвентарных номеров вновь поступающим объектам основных – главный бухгалтер учреждения.                                 </w:t>
      </w:r>
      <w:r>
        <w:rPr>
          <w:i/>
        </w:rPr>
        <w:t xml:space="preserve">(Основание: </w:t>
      </w:r>
      <w:hyperlink r:id="rId125" w:history="1">
        <w:r>
          <w:rPr>
            <w:rStyle w:val="af"/>
            <w:rFonts w:cs="Times New Roman CYR"/>
            <w:i/>
          </w:rPr>
          <w:t>п. 9</w:t>
        </w:r>
      </w:hyperlink>
      <w:r>
        <w:rPr>
          <w:i/>
        </w:rPr>
        <w:t xml:space="preserve"> стандарта "Основные средства", </w:t>
      </w:r>
      <w:hyperlink r:id="rId126" w:history="1">
        <w:proofErr w:type="spellStart"/>
        <w:r>
          <w:rPr>
            <w:rStyle w:val="af"/>
            <w:rFonts w:cs="Times New Roman CYR"/>
            <w:i/>
          </w:rPr>
          <w:t>п.п</w:t>
        </w:r>
        <w:proofErr w:type="spellEnd"/>
        <w:r>
          <w:rPr>
            <w:rStyle w:val="af"/>
            <w:rFonts w:cs="Times New Roman CYR"/>
            <w:i/>
          </w:rPr>
          <w:t>. 46</w:t>
        </w:r>
      </w:hyperlink>
      <w:r>
        <w:rPr>
          <w:i/>
        </w:rPr>
        <w:t xml:space="preserve">, </w:t>
      </w:r>
      <w:hyperlink r:id="rId127" w:history="1">
        <w:r>
          <w:rPr>
            <w:rStyle w:val="af"/>
            <w:rFonts w:cs="Times New Roman CYR"/>
            <w:i/>
          </w:rPr>
          <w:t>47</w:t>
        </w:r>
      </w:hyperlink>
      <w:r>
        <w:rPr>
          <w:i/>
        </w:rPr>
        <w:t xml:space="preserve">, </w:t>
      </w:r>
      <w:hyperlink r:id="rId128" w:history="1">
        <w:r>
          <w:rPr>
            <w:rStyle w:val="af"/>
            <w:rFonts w:cs="Times New Roman CYR"/>
            <w:i/>
          </w:rPr>
          <w:t>49</w:t>
        </w:r>
      </w:hyperlink>
      <w:r>
        <w:rPr>
          <w:i/>
        </w:rPr>
        <w:t xml:space="preserve"> Инструкции N 157н)</w:t>
      </w:r>
    </w:p>
    <w:p w:rsidR="00076387" w:rsidRDefault="00076387" w:rsidP="00076387">
      <w:pPr>
        <w:pStyle w:val="ConsPlusNormal"/>
        <w:spacing w:before="240"/>
        <w:ind w:firstLine="708"/>
        <w:jc w:val="both"/>
        <w:rPr>
          <w:i/>
        </w:rPr>
      </w:pPr>
      <w:r>
        <w:t xml:space="preserve">3.5. Инвентарный номер </w:t>
      </w:r>
      <w:proofErr w:type="gramStart"/>
      <w:r>
        <w:t xml:space="preserve">наносится:   </w:t>
      </w:r>
      <w:proofErr w:type="gramEnd"/>
      <w:r>
        <w:t xml:space="preserve">                                                                                   - на объекты движимого и недвижимого имущества – путем нанесения номера краской, маркером или путем прикрепления </w:t>
      </w:r>
      <w:proofErr w:type="spellStart"/>
      <w:r>
        <w:t>стикера</w:t>
      </w:r>
      <w:proofErr w:type="spellEnd"/>
      <w:r>
        <w:t xml:space="preserve"> на клейкой основе; Присвоенный объекту инвентарный номер обозначается материально-ответственным лицом.                                       </w:t>
      </w:r>
      <w:r>
        <w:rPr>
          <w:i/>
        </w:rPr>
        <w:t xml:space="preserve"> (Основание: </w:t>
      </w:r>
      <w:hyperlink r:id="rId129" w:history="1">
        <w:r>
          <w:rPr>
            <w:rStyle w:val="a3"/>
            <w:i/>
          </w:rPr>
          <w:t>п. 46</w:t>
        </w:r>
      </w:hyperlink>
      <w:r>
        <w:rPr>
          <w:i/>
        </w:rPr>
        <w:t xml:space="preserve"> Инструкции N 157н)</w:t>
      </w:r>
    </w:p>
    <w:p w:rsidR="00076387" w:rsidRDefault="00076387" w:rsidP="00076387">
      <w:pPr>
        <w:ind w:firstLine="708"/>
        <w:jc w:val="both"/>
        <w:rPr>
          <w:i/>
        </w:rPr>
      </w:pPr>
    </w:p>
    <w:p w:rsidR="00076387" w:rsidRDefault="00076387" w:rsidP="00076387">
      <w:pPr>
        <w:ind w:firstLine="708"/>
        <w:jc w:val="both"/>
      </w:pPr>
      <w:r>
        <w:t>3.6. По материальным ценностям, полученным безвозмездно от организаций государственного сектора в качестве основных средств, проверяется их соответствие критериям учета в составе основных средств на основании действующего законодательства и настоящей учетной политики, исходя из условий их использования.</w:t>
      </w:r>
    </w:p>
    <w:p w:rsidR="00076387" w:rsidRDefault="00076387" w:rsidP="00076387">
      <w:pPr>
        <w:ind w:firstLine="708"/>
        <w:jc w:val="both"/>
        <w:rPr>
          <w:i/>
        </w:rPr>
      </w:pPr>
      <w:r>
        <w:t xml:space="preserve">Если по указанным основаниям полученные материальные ценности следует классифицировать как материальные запасы, они должны быть приняты к учету в составе материальных запасов или переведены в категорию материальных запасов сразу же после принятия к учету. Это перемещение отражается с применением счета </w:t>
      </w:r>
      <w:hyperlink r:id="rId130" w:history="1">
        <w:r>
          <w:rPr>
            <w:rStyle w:val="af"/>
            <w:rFonts w:cs="Times New Roman CYR"/>
          </w:rPr>
          <w:t>0 401 10 172</w:t>
        </w:r>
      </w:hyperlink>
      <w:r>
        <w:t xml:space="preserve"> "Доходы от операций с активами".                                                                                      </w:t>
      </w:r>
      <w:r>
        <w:rPr>
          <w:i/>
        </w:rPr>
        <w:t xml:space="preserve">(Основание: </w:t>
      </w:r>
      <w:hyperlink r:id="rId131" w:history="1">
        <w:r>
          <w:rPr>
            <w:rStyle w:val="af"/>
            <w:rFonts w:cs="Times New Roman CYR"/>
            <w:i/>
          </w:rPr>
          <w:t>п. 45</w:t>
        </w:r>
      </w:hyperlink>
      <w:r>
        <w:rPr>
          <w:i/>
        </w:rPr>
        <w:t xml:space="preserve"> Инструкции N 157н, </w:t>
      </w:r>
      <w:hyperlink r:id="rId132" w:history="1">
        <w:r>
          <w:rPr>
            <w:rStyle w:val="af"/>
            <w:rFonts w:cs="Times New Roman CYR"/>
            <w:i/>
          </w:rPr>
          <w:t>п. 8</w:t>
        </w:r>
      </w:hyperlink>
      <w:r>
        <w:rPr>
          <w:i/>
        </w:rPr>
        <w:t xml:space="preserve"> Стандарта "Основные средства")</w:t>
      </w:r>
    </w:p>
    <w:p w:rsidR="00076387" w:rsidRDefault="00076387" w:rsidP="00076387">
      <w:pPr>
        <w:jc w:val="both"/>
        <w:rPr>
          <w:i/>
        </w:rPr>
      </w:pPr>
    </w:p>
    <w:p w:rsidR="00076387" w:rsidRDefault="00076387" w:rsidP="00076387">
      <w:pPr>
        <w:ind w:firstLine="708"/>
        <w:jc w:val="both"/>
      </w:pPr>
      <w:bookmarkStart w:id="5" w:name="sub_3110"/>
      <w:r>
        <w:t xml:space="preserve">3.7. Если материальные ценности, полученные безвозмездно от организаций государственного сектора в качестве основных средств, в соответствии с действующим законодательством и настоящей учетной политикой могут быть классифицированы как </w:t>
      </w:r>
      <w:r>
        <w:lastRenderedPageBreak/>
        <w:t xml:space="preserve">основные средства, необходимо уточнить код </w:t>
      </w:r>
      <w:hyperlink r:id="rId133" w:history="1">
        <w:r>
          <w:rPr>
            <w:rStyle w:val="af"/>
            <w:rFonts w:cs="Times New Roman CYR"/>
          </w:rPr>
          <w:t>ОКОФ</w:t>
        </w:r>
      </w:hyperlink>
      <w:r>
        <w:t>, счет учета, нормативный и оставшийся срок полезного использования.</w:t>
      </w:r>
    </w:p>
    <w:bookmarkEnd w:id="5"/>
    <w:p w:rsidR="00076387" w:rsidRDefault="00076387" w:rsidP="00076387">
      <w:pPr>
        <w:ind w:firstLine="708"/>
        <w:jc w:val="both"/>
      </w:pPr>
      <w:r>
        <w:t>В случае, если счет учета основных средств для полученных объектов, определенный в соответствии с действующим законодательством, не совпадает с данными передающей стороны, объект основных средств должен быть принят к учету в соответствии с нормами законодательства или переведен на соответствующий счет учета.</w:t>
      </w:r>
    </w:p>
    <w:p w:rsidR="00076387" w:rsidRDefault="00076387" w:rsidP="00076387">
      <w:pPr>
        <w:ind w:firstLine="708"/>
        <w:jc w:val="both"/>
        <w:rPr>
          <w:b/>
        </w:rPr>
      </w:pPr>
      <w:bookmarkStart w:id="6" w:name="sub_588675028"/>
      <w:r>
        <w:t xml:space="preserve">В ситуации, когда для полученного основного средства нормативный срок полезного использования, установленный для соответствующей амортизационной группы, истек, но по данным передающей стороны амортизация полностью не начислена, производится доначисление амортизации до 100% </w:t>
      </w:r>
      <w:bookmarkEnd w:id="6"/>
      <w:r>
        <w:rPr>
          <w:rStyle w:val="af0"/>
          <w:bCs/>
        </w:rPr>
        <w:t>- </w:t>
      </w:r>
      <w:r>
        <w:rPr>
          <w:rStyle w:val="af0"/>
          <w:b w:val="0"/>
          <w:bCs/>
        </w:rPr>
        <w:t>в месяце, следующем за месяцем принятия основного средства к учету</w:t>
      </w:r>
    </w:p>
    <w:p w:rsidR="00076387" w:rsidRDefault="00076387" w:rsidP="00076387">
      <w:pPr>
        <w:ind w:firstLine="708"/>
        <w:jc w:val="both"/>
      </w:pPr>
      <w:r>
        <w:t>Если по полученному основному средству передающей стороной амортизация начислялась с нарушением действующих норм, пересчет начисленных сумм амортизации не производится.</w:t>
      </w:r>
    </w:p>
    <w:p w:rsidR="00076387" w:rsidRDefault="00076387" w:rsidP="00076387">
      <w:pPr>
        <w:ind w:firstLine="708"/>
        <w:jc w:val="both"/>
        <w:rPr>
          <w:b/>
          <w:sz w:val="28"/>
          <w:szCs w:val="28"/>
        </w:rPr>
      </w:pPr>
      <w:r>
        <w:t xml:space="preserve">В случае отсутствия на дату принятия объекта к учету информации о начислении амортизации, пересчет амортизации не производится. При этом начисление амортизации осуществляется исходя из срока полезного использования, установленного с учетом срока фактической эксплуатации поступившего объекта.                                                          </w:t>
      </w:r>
      <w:r>
        <w:rPr>
          <w:i/>
        </w:rPr>
        <w:t xml:space="preserve">(Основание: </w:t>
      </w:r>
      <w:hyperlink r:id="rId134" w:history="1">
        <w:r>
          <w:rPr>
            <w:rStyle w:val="af"/>
            <w:rFonts w:cs="Times New Roman CYR"/>
            <w:i/>
          </w:rPr>
          <w:t>п. 45</w:t>
        </w:r>
      </w:hyperlink>
      <w:r>
        <w:rPr>
          <w:i/>
        </w:rPr>
        <w:t xml:space="preserve"> Инструкции N 157н, </w:t>
      </w:r>
      <w:hyperlink r:id="rId135" w:history="1">
        <w:r>
          <w:rPr>
            <w:rStyle w:val="af"/>
            <w:rFonts w:cs="Times New Roman CYR"/>
            <w:i/>
          </w:rPr>
          <w:t>п. 8</w:t>
        </w:r>
      </w:hyperlink>
      <w:r>
        <w:rPr>
          <w:i/>
        </w:rPr>
        <w:t xml:space="preserve"> Стандарта "Основные средства")</w:t>
      </w:r>
    </w:p>
    <w:p w:rsidR="00076387" w:rsidRDefault="00076387" w:rsidP="00076387">
      <w:pPr>
        <w:spacing w:after="1" w:line="240" w:lineRule="atLeast"/>
        <w:ind w:left="540"/>
        <w:jc w:val="center"/>
        <w:outlineLvl w:val="1"/>
        <w:rPr>
          <w:b/>
          <w:sz w:val="28"/>
          <w:szCs w:val="28"/>
        </w:rPr>
      </w:pPr>
    </w:p>
    <w:p w:rsidR="00076387" w:rsidRDefault="00076387" w:rsidP="00076387">
      <w:pPr>
        <w:pStyle w:val="ConsPlusNormal"/>
        <w:jc w:val="both"/>
      </w:pPr>
      <w:r>
        <w:t xml:space="preserve"> </w:t>
      </w:r>
      <w:r>
        <w:tab/>
        <w:t xml:space="preserve">3.8. Срок полезного использования объекта основных средств определяется исходя из ожидаемого срока получения экономических выгод и (или) полезного потенциала, заключенного в активе, в порядке, установленном </w:t>
      </w:r>
      <w:hyperlink r:id="rId136" w:history="1">
        <w:r>
          <w:rPr>
            <w:rStyle w:val="a3"/>
          </w:rPr>
          <w:t>п. 35</w:t>
        </w:r>
      </w:hyperlink>
      <w:r>
        <w:t xml:space="preserve"> СГС "Основные средства", </w:t>
      </w:r>
      <w:hyperlink r:id="rId137" w:history="1">
        <w:r>
          <w:rPr>
            <w:rStyle w:val="a3"/>
          </w:rPr>
          <w:t>п. 44</w:t>
        </w:r>
      </w:hyperlink>
      <w:r>
        <w:t xml:space="preserve"> Инструкции N 157н.</w:t>
      </w:r>
    </w:p>
    <w:p w:rsidR="00076387" w:rsidRDefault="00076387" w:rsidP="00076387">
      <w:pPr>
        <w:pStyle w:val="ConsPlusNormal"/>
        <w:spacing w:before="240"/>
        <w:ind w:firstLine="708"/>
        <w:jc w:val="both"/>
      </w:pPr>
      <w:r>
        <w:t xml:space="preserve">3.9. Амортизация по всем основным средствам начисляется линейным методом. </w:t>
      </w:r>
      <w:r>
        <w:rPr>
          <w:i/>
        </w:rPr>
        <w:t xml:space="preserve">(Основание: </w:t>
      </w:r>
      <w:hyperlink r:id="rId138" w:history="1">
        <w:r>
          <w:rPr>
            <w:rStyle w:val="a3"/>
            <w:i/>
          </w:rPr>
          <w:t>п. п. 36</w:t>
        </w:r>
      </w:hyperlink>
      <w:r>
        <w:rPr>
          <w:i/>
        </w:rPr>
        <w:t xml:space="preserve">, </w:t>
      </w:r>
      <w:hyperlink r:id="rId139" w:history="1">
        <w:r>
          <w:rPr>
            <w:rStyle w:val="a3"/>
            <w:i/>
          </w:rPr>
          <w:t>37</w:t>
        </w:r>
      </w:hyperlink>
      <w:r>
        <w:rPr>
          <w:i/>
        </w:rPr>
        <w:t xml:space="preserve"> СГС "Основные средства")</w:t>
      </w:r>
    </w:p>
    <w:p w:rsidR="00076387" w:rsidRDefault="00076387" w:rsidP="00076387">
      <w:pPr>
        <w:pStyle w:val="ConsPlusNormal"/>
        <w:spacing w:before="240"/>
        <w:ind w:firstLine="708"/>
        <w:jc w:val="both"/>
      </w:pPr>
      <w:r>
        <w:t>3.10. На балансовых счетах вне зависимости от стоимости учитываются объекты специальных средств (оборудования), без которых осуществление учреждением предусмотренных его уставом основных видов деятельности будет существенно затруднено, по перечню, утвержденному учредителем.</w:t>
      </w:r>
    </w:p>
    <w:p w:rsidR="00076387" w:rsidRDefault="00076387" w:rsidP="00076387">
      <w:pPr>
        <w:pStyle w:val="ConsPlusNormal"/>
        <w:spacing w:before="240"/>
        <w:ind w:firstLine="708"/>
        <w:jc w:val="both"/>
      </w:pPr>
      <w:r>
        <w:t xml:space="preserve">3.11. Объекты основных средств стоимостью менее 10 000 руб. каждый, имеющие сходное назначение и одинаковый срок полезного использования и находящиеся в одном помещении, объединяются в один инвентарный объект.                                               </w:t>
      </w:r>
      <w:r>
        <w:rPr>
          <w:i/>
        </w:rPr>
        <w:t xml:space="preserve">(Основание: </w:t>
      </w:r>
      <w:hyperlink r:id="rId140" w:history="1">
        <w:r>
          <w:rPr>
            <w:rStyle w:val="a3"/>
            <w:i/>
          </w:rPr>
          <w:t>п. 10</w:t>
        </w:r>
      </w:hyperlink>
      <w:r>
        <w:rPr>
          <w:i/>
        </w:rPr>
        <w:t xml:space="preserve"> СГС "Основные средства")</w:t>
      </w:r>
    </w:p>
    <w:p w:rsidR="00076387" w:rsidRDefault="00076387" w:rsidP="00076387">
      <w:pPr>
        <w:pStyle w:val="ConsPlusNormal"/>
        <w:spacing w:before="240"/>
        <w:ind w:firstLine="708"/>
        <w:jc w:val="both"/>
      </w:pPr>
      <w:r>
        <w:t>3.12. Структурная часть объекта основных средств, которая имеет срок полезного использования, существенно отличающийся от сроков полезного использования других частей этого же объекта, и стоимость, составляющую значительную величину от его общей стоимости, учитывается как самостоятельный инвентарный объект.</w:t>
      </w:r>
    </w:p>
    <w:p w:rsidR="00076387" w:rsidRDefault="00076387" w:rsidP="00076387">
      <w:pPr>
        <w:pStyle w:val="ConsPlusNormal"/>
        <w:spacing w:before="240"/>
        <w:ind w:firstLine="708"/>
        <w:jc w:val="both"/>
      </w:pPr>
      <w:r>
        <w:t xml:space="preserve">Для целей настоящего пункта сроки полезного использования считаются существенно отличающимися, если они относятся к разным амортизационным группам, определенным в </w:t>
      </w:r>
      <w:hyperlink r:id="rId141" w:history="1">
        <w:r>
          <w:rPr>
            <w:rStyle w:val="a3"/>
          </w:rPr>
          <w:t>Постановлении</w:t>
        </w:r>
      </w:hyperlink>
      <w:r>
        <w:t xml:space="preserve"> Правительства РФ от 01.01.2002 N 1.</w:t>
      </w:r>
    </w:p>
    <w:p w:rsidR="00076387" w:rsidRDefault="00076387" w:rsidP="00076387">
      <w:pPr>
        <w:pStyle w:val="ConsPlusNormal"/>
        <w:spacing w:before="240"/>
        <w:ind w:firstLine="708"/>
        <w:jc w:val="both"/>
      </w:pPr>
      <w:r>
        <w:t xml:space="preserve">Для целей настоящего пункта стоимость структурной части объекта основных средств считается значительной, если она составляет не менее 10% его общей стоимости.  </w:t>
      </w:r>
      <w:r>
        <w:rPr>
          <w:i/>
        </w:rPr>
        <w:t xml:space="preserve">(Основание: </w:t>
      </w:r>
      <w:hyperlink r:id="rId142" w:history="1">
        <w:r>
          <w:rPr>
            <w:rStyle w:val="a3"/>
            <w:i/>
          </w:rPr>
          <w:t>п. 10</w:t>
        </w:r>
      </w:hyperlink>
      <w:r>
        <w:rPr>
          <w:i/>
        </w:rPr>
        <w:t xml:space="preserve"> СГС "Основные средства")</w:t>
      </w:r>
    </w:p>
    <w:p w:rsidR="00076387" w:rsidRDefault="00076387" w:rsidP="00076387">
      <w:pPr>
        <w:pStyle w:val="ConsPlusNormal"/>
        <w:spacing w:before="240"/>
        <w:ind w:firstLine="708"/>
        <w:jc w:val="both"/>
      </w:pPr>
      <w:r>
        <w:t>3.13. Отдельными инвентарными объектами являются:</w:t>
      </w:r>
    </w:p>
    <w:p w:rsidR="00076387" w:rsidRDefault="00076387" w:rsidP="00076387">
      <w:pPr>
        <w:pStyle w:val="aa"/>
      </w:pPr>
      <w:r>
        <w:t>- принтеры;</w:t>
      </w:r>
    </w:p>
    <w:p w:rsidR="00076387" w:rsidRDefault="00076387" w:rsidP="00076387">
      <w:pPr>
        <w:pStyle w:val="aa"/>
      </w:pPr>
      <w:r>
        <w:lastRenderedPageBreak/>
        <w:t>- сканеры;</w:t>
      </w:r>
    </w:p>
    <w:p w:rsidR="00076387" w:rsidRDefault="00076387" w:rsidP="00076387">
      <w:pPr>
        <w:pStyle w:val="aa"/>
      </w:pPr>
      <w:r>
        <w:t>- приборы (аппаратура) пожарной сигнализации;</w:t>
      </w:r>
    </w:p>
    <w:p w:rsidR="00076387" w:rsidRDefault="00076387" w:rsidP="00076387">
      <w:pPr>
        <w:pStyle w:val="aa"/>
      </w:pPr>
      <w:r>
        <w:t xml:space="preserve">- приборы (аппаратура) охранной сигнализации;                                                              </w:t>
      </w:r>
      <w:r>
        <w:rPr>
          <w:i/>
        </w:rPr>
        <w:t xml:space="preserve"> (Основание: </w:t>
      </w:r>
      <w:hyperlink r:id="rId143" w:history="1">
        <w:r>
          <w:rPr>
            <w:rStyle w:val="a3"/>
            <w:i/>
          </w:rPr>
          <w:t>п. 10</w:t>
        </w:r>
      </w:hyperlink>
      <w:r>
        <w:rPr>
          <w:i/>
        </w:rPr>
        <w:t xml:space="preserve"> СГС "Основные средства", </w:t>
      </w:r>
      <w:hyperlink r:id="rId144" w:history="1">
        <w:r>
          <w:rPr>
            <w:rStyle w:val="a3"/>
            <w:i/>
          </w:rPr>
          <w:t>п. 9</w:t>
        </w:r>
      </w:hyperlink>
      <w:r>
        <w:rPr>
          <w:i/>
        </w:rPr>
        <w:t xml:space="preserve"> СГС "Учетная политика", </w:t>
      </w:r>
      <w:hyperlink r:id="rId145" w:history="1">
        <w:r>
          <w:rPr>
            <w:rStyle w:val="a3"/>
            <w:i/>
          </w:rPr>
          <w:t>п. 45</w:t>
        </w:r>
      </w:hyperlink>
      <w:r>
        <w:rPr>
          <w:i/>
        </w:rPr>
        <w:t xml:space="preserve"> Инструкции N 157н)</w:t>
      </w:r>
    </w:p>
    <w:p w:rsidR="00076387" w:rsidRDefault="00076387" w:rsidP="00076387">
      <w:pPr>
        <w:pStyle w:val="ConsPlusNormal"/>
        <w:spacing w:before="240"/>
        <w:ind w:firstLine="708"/>
        <w:jc w:val="both"/>
      </w:pPr>
      <w:r>
        <w:t>3.14. В целях получения дополнительных данных для раскрытия показателей отчетности устанавливаются следующие объекты аналитического учета:</w:t>
      </w:r>
    </w:p>
    <w:p w:rsidR="00076387" w:rsidRDefault="00076387" w:rsidP="00076387">
      <w:pPr>
        <w:pStyle w:val="aa"/>
      </w:pPr>
      <w:r>
        <w:t>- в эксплуатации;</w:t>
      </w:r>
    </w:p>
    <w:p w:rsidR="00076387" w:rsidRDefault="00076387" w:rsidP="00076387">
      <w:pPr>
        <w:pStyle w:val="aa"/>
      </w:pPr>
      <w:r>
        <w:t>- в запасе;</w:t>
      </w:r>
    </w:p>
    <w:p w:rsidR="00076387" w:rsidRDefault="00076387" w:rsidP="00076387">
      <w:pPr>
        <w:pStyle w:val="aa"/>
      </w:pPr>
      <w:r>
        <w:t>- на консервации;</w:t>
      </w:r>
    </w:p>
    <w:p w:rsidR="00076387" w:rsidRDefault="00076387" w:rsidP="00076387">
      <w:pPr>
        <w:pStyle w:val="aa"/>
      </w:pPr>
      <w:r>
        <w:t>- получено в безвозмездное пользование (объекты учета финансовой (</w:t>
      </w:r>
      <w:proofErr w:type="spellStart"/>
      <w:r>
        <w:t>неоперационной</w:t>
      </w:r>
      <w:proofErr w:type="spellEnd"/>
      <w:r>
        <w:t xml:space="preserve">) аренды).  </w:t>
      </w:r>
      <w:r>
        <w:rPr>
          <w:i/>
        </w:rPr>
        <w:t xml:space="preserve">(Основание: </w:t>
      </w:r>
      <w:hyperlink r:id="rId146" w:history="1">
        <w:r>
          <w:rPr>
            <w:rStyle w:val="a3"/>
            <w:i/>
          </w:rPr>
          <w:t>п. 7</w:t>
        </w:r>
      </w:hyperlink>
      <w:r>
        <w:rPr>
          <w:i/>
        </w:rPr>
        <w:t xml:space="preserve"> СГС "Основные средства")</w:t>
      </w:r>
    </w:p>
    <w:p w:rsidR="00076387" w:rsidRDefault="00076387" w:rsidP="00076387">
      <w:pPr>
        <w:pStyle w:val="ConsPlusNormal"/>
        <w:spacing w:before="240"/>
        <w:ind w:firstLine="708"/>
        <w:jc w:val="both"/>
      </w:pPr>
      <w:r>
        <w:t xml:space="preserve">3.15. Объектам аренды, в отношении которых балансодержатель (собственник) не указал в передаточных документах инвентарный номер, присваивается инвентарный номер в соответствии с порядком, предусмотренным настоящей Учетной политикой.                </w:t>
      </w:r>
      <w:r>
        <w:rPr>
          <w:i/>
        </w:rPr>
        <w:t xml:space="preserve">(Основание: </w:t>
      </w:r>
      <w:hyperlink r:id="rId147" w:history="1">
        <w:r>
          <w:rPr>
            <w:rStyle w:val="a3"/>
            <w:i/>
          </w:rPr>
          <w:t>п. 46</w:t>
        </w:r>
      </w:hyperlink>
      <w:r>
        <w:rPr>
          <w:i/>
        </w:rPr>
        <w:t xml:space="preserve"> Инструкции N 157н)</w:t>
      </w:r>
    </w:p>
    <w:p w:rsidR="00076387" w:rsidRDefault="00076387" w:rsidP="00076387">
      <w:pPr>
        <w:pStyle w:val="ConsPlusNormal"/>
        <w:spacing w:before="240"/>
        <w:ind w:firstLine="708"/>
        <w:jc w:val="both"/>
      </w:pPr>
      <w:r>
        <w:t xml:space="preserve">3.16. Основные средства, выявленные при инвентаризации, принимаются к учету по справедливой стоимости, определенной комиссией по поступлению и выбытию активов с применением наиболее подходящего в каждом случае метода.                    </w:t>
      </w:r>
      <w:r>
        <w:rPr>
          <w:i/>
        </w:rPr>
        <w:t xml:space="preserve">(Основание: </w:t>
      </w:r>
      <w:hyperlink r:id="rId148" w:history="1">
        <w:r>
          <w:rPr>
            <w:rStyle w:val="a3"/>
            <w:i/>
          </w:rPr>
          <w:t>п. п. 52</w:t>
        </w:r>
      </w:hyperlink>
      <w:r>
        <w:rPr>
          <w:i/>
        </w:rPr>
        <w:t xml:space="preserve">, </w:t>
      </w:r>
      <w:hyperlink r:id="rId149" w:history="1">
        <w:r>
          <w:rPr>
            <w:rStyle w:val="a3"/>
            <w:i/>
          </w:rPr>
          <w:t>54</w:t>
        </w:r>
      </w:hyperlink>
      <w:r>
        <w:rPr>
          <w:i/>
        </w:rPr>
        <w:t xml:space="preserve"> СГС "Концептуальные основы", </w:t>
      </w:r>
      <w:hyperlink r:id="rId150" w:history="1">
        <w:r>
          <w:rPr>
            <w:rStyle w:val="a3"/>
            <w:i/>
          </w:rPr>
          <w:t>п. 31</w:t>
        </w:r>
      </w:hyperlink>
      <w:r>
        <w:rPr>
          <w:i/>
        </w:rPr>
        <w:t xml:space="preserve"> Инструкции N 157н)</w:t>
      </w:r>
    </w:p>
    <w:p w:rsidR="00076387" w:rsidRDefault="00076387" w:rsidP="00076387">
      <w:pPr>
        <w:pStyle w:val="ConsPlusNormal"/>
        <w:spacing w:before="240"/>
        <w:ind w:firstLine="708"/>
        <w:jc w:val="both"/>
      </w:pPr>
      <w:r>
        <w:t xml:space="preserve">3.17. Объекты учета аренды, возникающие в рамках договоров безвозмездного пользования или в рамках договоров аренды, предусматривающих предоставление имущества в возмездное пользование по цене значительно ниже рыночной стоимости, отражаются в учете по их справедливой стоимости, определяемой на дату классификации объектов учета аренды методом рыночных цен - как если бы право пользования имуществом было предоставлено на коммерческих (рыночных) условиях.                 </w:t>
      </w:r>
      <w:r>
        <w:rPr>
          <w:i/>
        </w:rPr>
        <w:t xml:space="preserve">(Основание: </w:t>
      </w:r>
      <w:hyperlink r:id="rId151" w:history="1">
        <w:r>
          <w:rPr>
            <w:rStyle w:val="a3"/>
            <w:i/>
          </w:rPr>
          <w:t>п. 26</w:t>
        </w:r>
      </w:hyperlink>
      <w:r>
        <w:rPr>
          <w:i/>
        </w:rPr>
        <w:t xml:space="preserve"> СГС "Аренда")</w:t>
      </w:r>
    </w:p>
    <w:p w:rsidR="00076387" w:rsidRDefault="00076387" w:rsidP="00076387">
      <w:pPr>
        <w:pStyle w:val="ConsPlusNormal"/>
        <w:spacing w:before="240"/>
        <w:ind w:firstLine="708"/>
        <w:jc w:val="both"/>
      </w:pPr>
      <w:r>
        <w:t xml:space="preserve">3.18. В Инвентарных карточках учета нефинансовых активов </w:t>
      </w:r>
      <w:hyperlink r:id="rId152" w:history="1">
        <w:r>
          <w:rPr>
            <w:rStyle w:val="a3"/>
          </w:rPr>
          <w:t>(ф. 0504031)</w:t>
        </w:r>
      </w:hyperlink>
      <w:r>
        <w:t xml:space="preserve">, открытых в отношении зданий и сооружений, дополнительно отражаются сведения о наличии пожарной, охранной сигнализации и других аналогичных систем, связанных со зданием (прикрепленных к стенам, фундаменту, соединенных между собой кабельными линиями), с указанием даты ввода в эксплуатацию и конкретных помещений, оборудованных системой.   </w:t>
      </w:r>
      <w:r>
        <w:rPr>
          <w:i/>
        </w:rPr>
        <w:t xml:space="preserve">(Основание: </w:t>
      </w:r>
      <w:hyperlink r:id="rId153" w:history="1">
        <w:r>
          <w:rPr>
            <w:rStyle w:val="a3"/>
            <w:i/>
          </w:rPr>
          <w:t>п. 9</w:t>
        </w:r>
      </w:hyperlink>
      <w:r>
        <w:rPr>
          <w:i/>
        </w:rPr>
        <w:t xml:space="preserve"> СГС "Учетная политика")</w:t>
      </w:r>
    </w:p>
    <w:p w:rsidR="00076387" w:rsidRDefault="00076387" w:rsidP="00076387">
      <w:pPr>
        <w:pStyle w:val="ConsPlusNormal"/>
        <w:spacing w:before="240"/>
        <w:ind w:firstLine="708"/>
        <w:jc w:val="both"/>
      </w:pPr>
      <w:r>
        <w:t>3.19. Балансовая стоимость объекта основных средств видов "Здания", "Сооружения", "Машины и оборудование", "Транспортные средства" увеличивается на стоимость затрат по замене его отдельных составных частей при условии, что такие составные части в соответствии с критериями признания объекта основных средств признаются активом и согласно порядку эксплуатации объекта (его составных частей) требуется такая замена, в том числе в ходе капитального ремонта.</w:t>
      </w:r>
    </w:p>
    <w:p w:rsidR="00076387" w:rsidRDefault="00076387" w:rsidP="00076387">
      <w:pPr>
        <w:pStyle w:val="ConsPlusNormal"/>
        <w:spacing w:before="240"/>
        <w:ind w:firstLine="708"/>
        <w:jc w:val="both"/>
      </w:pPr>
      <w:r>
        <w:t xml:space="preserve">Одновременно балансовая стоимость этого объекта уменьшается на стоимость выбывающих (заменяемых) частей.  </w:t>
      </w:r>
      <w:r>
        <w:rPr>
          <w:i/>
        </w:rPr>
        <w:t xml:space="preserve">(Основание: </w:t>
      </w:r>
      <w:hyperlink r:id="rId154" w:history="1">
        <w:r>
          <w:rPr>
            <w:rStyle w:val="a3"/>
            <w:i/>
          </w:rPr>
          <w:t>п. п. 19</w:t>
        </w:r>
      </w:hyperlink>
      <w:r>
        <w:rPr>
          <w:i/>
        </w:rPr>
        <w:t xml:space="preserve">, </w:t>
      </w:r>
      <w:hyperlink r:id="rId155" w:history="1">
        <w:r>
          <w:rPr>
            <w:rStyle w:val="a3"/>
            <w:i/>
          </w:rPr>
          <w:t>27</w:t>
        </w:r>
      </w:hyperlink>
      <w:r>
        <w:rPr>
          <w:i/>
        </w:rPr>
        <w:t xml:space="preserve"> СГС "Основные средства")</w:t>
      </w:r>
    </w:p>
    <w:p w:rsidR="00076387" w:rsidRDefault="00076387" w:rsidP="00076387">
      <w:pPr>
        <w:pStyle w:val="ConsPlusNormal"/>
        <w:spacing w:before="240"/>
        <w:ind w:firstLine="708"/>
        <w:jc w:val="both"/>
      </w:pPr>
      <w:r>
        <w:t>3.20. Балансовая стоимость объекта основных средств в случаях достройки, дооборудования, реконструкции, в том числе с элементами реставрации, технического перевооружения, модернизации, частичной ликвидации (</w:t>
      </w:r>
      <w:proofErr w:type="spellStart"/>
      <w:r>
        <w:t>разукомплектации</w:t>
      </w:r>
      <w:proofErr w:type="spellEnd"/>
      <w:r>
        <w:t xml:space="preserve">) увеличивается на сумму сформированных капитальных вложений в этот объект. </w:t>
      </w:r>
      <w:r>
        <w:rPr>
          <w:i/>
        </w:rPr>
        <w:t xml:space="preserve">(Основание: </w:t>
      </w:r>
      <w:hyperlink r:id="rId156" w:history="1">
        <w:r>
          <w:rPr>
            <w:rStyle w:val="a3"/>
            <w:i/>
          </w:rPr>
          <w:t>п. 19</w:t>
        </w:r>
      </w:hyperlink>
      <w:r>
        <w:rPr>
          <w:i/>
        </w:rPr>
        <w:t xml:space="preserve"> СГС </w:t>
      </w:r>
      <w:r>
        <w:rPr>
          <w:i/>
        </w:rPr>
        <w:lastRenderedPageBreak/>
        <w:t>"Основные средства")</w:t>
      </w:r>
    </w:p>
    <w:p w:rsidR="00076387" w:rsidRDefault="00076387" w:rsidP="00076387">
      <w:pPr>
        <w:pStyle w:val="ConsPlusNormal"/>
        <w:spacing w:before="240"/>
        <w:ind w:firstLine="708"/>
        <w:jc w:val="both"/>
      </w:pPr>
      <w:r>
        <w:t xml:space="preserve">3.21. Стоимость основного средства изменяется в случае проведения переоценки этого основного средства и отражения ее результатов в учете.                                           </w:t>
      </w:r>
      <w:r>
        <w:rPr>
          <w:i/>
        </w:rPr>
        <w:t xml:space="preserve">(Основание: </w:t>
      </w:r>
      <w:hyperlink r:id="rId157" w:history="1">
        <w:r>
          <w:rPr>
            <w:rStyle w:val="a3"/>
            <w:i/>
          </w:rPr>
          <w:t>п. 19</w:t>
        </w:r>
      </w:hyperlink>
      <w:r>
        <w:rPr>
          <w:i/>
        </w:rPr>
        <w:t xml:space="preserve"> СГС "Основные средства")</w:t>
      </w:r>
    </w:p>
    <w:p w:rsidR="00076387" w:rsidRDefault="00076387" w:rsidP="00076387">
      <w:pPr>
        <w:pStyle w:val="ConsPlusNormal"/>
        <w:spacing w:before="240"/>
        <w:ind w:firstLine="708"/>
        <w:jc w:val="both"/>
      </w:pPr>
      <w:r>
        <w:t xml:space="preserve">3.22. Переоценка основных средств проводится:                                                                    - по решению Правительства РФ;    </w:t>
      </w:r>
      <w:r>
        <w:rPr>
          <w:i/>
        </w:rPr>
        <w:t xml:space="preserve">(Основание: </w:t>
      </w:r>
      <w:hyperlink r:id="rId158" w:history="1">
        <w:r>
          <w:rPr>
            <w:rStyle w:val="a3"/>
            <w:i/>
          </w:rPr>
          <w:t>п. 28</w:t>
        </w:r>
      </w:hyperlink>
      <w:r>
        <w:rPr>
          <w:i/>
        </w:rPr>
        <w:t xml:space="preserve"> Инструкции N 157н)                            </w:t>
      </w:r>
      <w:r>
        <w:t xml:space="preserve">- в случае отчуждения активов не в пользу организаций госсектора.                              </w:t>
      </w:r>
      <w:r>
        <w:rPr>
          <w:i/>
        </w:rPr>
        <w:t xml:space="preserve">(Основание: </w:t>
      </w:r>
      <w:hyperlink r:id="rId159" w:history="1">
        <w:r>
          <w:rPr>
            <w:rStyle w:val="a3"/>
            <w:i/>
          </w:rPr>
          <w:t>п. 29</w:t>
        </w:r>
      </w:hyperlink>
      <w:r>
        <w:rPr>
          <w:i/>
        </w:rPr>
        <w:t xml:space="preserve"> СГС "Основные средства", </w:t>
      </w:r>
      <w:hyperlink r:id="rId160" w:history="1">
        <w:r>
          <w:rPr>
            <w:rStyle w:val="a3"/>
            <w:i/>
          </w:rPr>
          <w:t>п. 28</w:t>
        </w:r>
      </w:hyperlink>
      <w:r>
        <w:rPr>
          <w:i/>
        </w:rPr>
        <w:t xml:space="preserve"> Инструкции N 157н)</w:t>
      </w:r>
    </w:p>
    <w:p w:rsidR="00076387" w:rsidRDefault="00076387" w:rsidP="00076387">
      <w:pPr>
        <w:pStyle w:val="ConsPlusNormal"/>
        <w:spacing w:before="240"/>
        <w:ind w:firstLine="708"/>
        <w:jc w:val="both"/>
      </w:pPr>
      <w:r>
        <w:t xml:space="preserve">3.33. При отражении результатов переоценки накопленная амортизация, исчисленная на дату переоценки, вычитается из балансовой стоимости объекта основных средств, после чего остаточная стоимость пересчитывается до переоцененной стоимости актива.    </w:t>
      </w:r>
      <w:r>
        <w:rPr>
          <w:i/>
        </w:rPr>
        <w:t xml:space="preserve">(Основание: </w:t>
      </w:r>
      <w:hyperlink r:id="rId161" w:history="1">
        <w:r>
          <w:rPr>
            <w:rStyle w:val="a3"/>
            <w:i/>
          </w:rPr>
          <w:t>п. 41</w:t>
        </w:r>
      </w:hyperlink>
      <w:r>
        <w:rPr>
          <w:i/>
        </w:rPr>
        <w:t xml:space="preserve"> СГС "Основные средства")</w:t>
      </w:r>
    </w:p>
    <w:p w:rsidR="00076387" w:rsidRDefault="00076387" w:rsidP="00076387">
      <w:pPr>
        <w:pStyle w:val="ConsPlusNormal"/>
        <w:spacing w:before="240"/>
        <w:ind w:firstLine="708"/>
        <w:jc w:val="both"/>
      </w:pPr>
      <w:r>
        <w:t>3.34. Стоимость ликвидируемых (разукомплектованных) частей, если она не была выделена в документах поставщика, при частичной ликвидации (</w:t>
      </w:r>
      <w:proofErr w:type="spellStart"/>
      <w:r>
        <w:t>разукомплектации</w:t>
      </w:r>
      <w:proofErr w:type="spellEnd"/>
      <w:r>
        <w:t xml:space="preserve">) объекта основного средства определяется комиссией по поступлению и выбытию активов пропорционально выбранному комиссией показателю (площадь, объем и др.).               </w:t>
      </w:r>
      <w:r>
        <w:rPr>
          <w:i/>
        </w:rPr>
        <w:t xml:space="preserve">(Основание: </w:t>
      </w:r>
      <w:hyperlink r:id="rId162" w:history="1">
        <w:r>
          <w:rPr>
            <w:rStyle w:val="a3"/>
            <w:i/>
          </w:rPr>
          <w:t>п. 9</w:t>
        </w:r>
      </w:hyperlink>
      <w:r>
        <w:rPr>
          <w:i/>
        </w:rPr>
        <w:t xml:space="preserve"> СГС "Учетная политика")</w:t>
      </w:r>
    </w:p>
    <w:p w:rsidR="00076387" w:rsidRDefault="00076387" w:rsidP="00076387">
      <w:pPr>
        <w:pStyle w:val="ConsPlusNormal"/>
        <w:spacing w:before="240"/>
        <w:ind w:firstLine="708"/>
        <w:jc w:val="both"/>
      </w:pPr>
      <w:r>
        <w:t xml:space="preserve">3.35. Ответственным за хранение документов производителя, входящих в комплектацию объекта основных средств (технической документации, гарантийных талонов), является главный бухгалтер.  </w:t>
      </w:r>
      <w:r>
        <w:rPr>
          <w:i/>
        </w:rPr>
        <w:t xml:space="preserve">(Основание: </w:t>
      </w:r>
      <w:hyperlink r:id="rId163" w:history="1">
        <w:r>
          <w:rPr>
            <w:rStyle w:val="a3"/>
            <w:i/>
          </w:rPr>
          <w:t>п. 9</w:t>
        </w:r>
      </w:hyperlink>
      <w:r>
        <w:rPr>
          <w:i/>
        </w:rPr>
        <w:t xml:space="preserve"> СГС "Учетная политика")</w:t>
      </w:r>
    </w:p>
    <w:p w:rsidR="00076387" w:rsidRDefault="00076387" w:rsidP="00076387">
      <w:pPr>
        <w:pStyle w:val="ConsPlusNormal"/>
        <w:spacing w:before="240"/>
        <w:ind w:firstLine="708"/>
        <w:jc w:val="both"/>
      </w:pPr>
      <w:r>
        <w:t xml:space="preserve">3.36. Безвозмездная передача объектов основных средств оформляется актом о приеме-передаче объектов нефинансовых активов </w:t>
      </w:r>
      <w:hyperlink r:id="rId164" w:history="1">
        <w:r>
          <w:rPr>
            <w:rStyle w:val="a3"/>
          </w:rPr>
          <w:t>(ф. 0504101)</w:t>
        </w:r>
      </w:hyperlink>
      <w:r>
        <w:t xml:space="preserve">.                                      </w:t>
      </w:r>
      <w:r>
        <w:rPr>
          <w:i/>
        </w:rPr>
        <w:t xml:space="preserve">(Основание: Методические </w:t>
      </w:r>
      <w:hyperlink r:id="rId165" w:history="1">
        <w:r>
          <w:rPr>
            <w:rStyle w:val="a3"/>
            <w:i/>
          </w:rPr>
          <w:t>указания</w:t>
        </w:r>
      </w:hyperlink>
      <w:r>
        <w:rPr>
          <w:i/>
        </w:rPr>
        <w:t xml:space="preserve"> N 52н)</w:t>
      </w:r>
    </w:p>
    <w:p w:rsidR="00076387" w:rsidRDefault="00076387" w:rsidP="00076387">
      <w:pPr>
        <w:pStyle w:val="ConsPlusNormal"/>
        <w:spacing w:before="240"/>
        <w:ind w:firstLine="708"/>
        <w:jc w:val="both"/>
        <w:rPr>
          <w:i/>
        </w:rPr>
      </w:pPr>
      <w:r>
        <w:t xml:space="preserve">3.37. При приобретении основных средств оформляется акт о приеме-передаче объектов нефинансовых активов </w:t>
      </w:r>
      <w:hyperlink r:id="rId166" w:history="1">
        <w:r>
          <w:rPr>
            <w:rStyle w:val="a3"/>
          </w:rPr>
          <w:t>(ф. 0504101)</w:t>
        </w:r>
      </w:hyperlink>
      <w:r>
        <w:t xml:space="preserve">.                                                                 </w:t>
      </w:r>
      <w:r>
        <w:rPr>
          <w:i/>
        </w:rPr>
        <w:t xml:space="preserve">(Основание: Методические </w:t>
      </w:r>
      <w:hyperlink r:id="rId167" w:history="1">
        <w:r>
          <w:rPr>
            <w:rStyle w:val="a3"/>
            <w:i/>
          </w:rPr>
          <w:t>указания</w:t>
        </w:r>
      </w:hyperlink>
      <w:r>
        <w:rPr>
          <w:i/>
        </w:rPr>
        <w:t xml:space="preserve"> N 52н)</w:t>
      </w:r>
    </w:p>
    <w:p w:rsidR="00076387" w:rsidRDefault="00076387" w:rsidP="00076387">
      <w:pPr>
        <w:pStyle w:val="ConsPlusNormal"/>
        <w:spacing w:before="240"/>
        <w:ind w:firstLine="708"/>
        <w:jc w:val="both"/>
        <w:rPr>
          <w:b/>
          <w:sz w:val="28"/>
          <w:szCs w:val="28"/>
        </w:rPr>
      </w:pPr>
    </w:p>
    <w:p w:rsidR="00076387" w:rsidRDefault="00076387" w:rsidP="000763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  <w:r>
        <w:t xml:space="preserve">            3.38. Основные средства стоимостью до 10 000 руб. включительно списываются с балансового учёта с одновременным отражением на </w:t>
      </w:r>
      <w:proofErr w:type="spellStart"/>
      <w:r>
        <w:t>забалансовом</w:t>
      </w:r>
      <w:proofErr w:type="spellEnd"/>
      <w:r>
        <w:t xml:space="preserve"> счете 21 по балансовой стоимости. Амортизация на такие основные средства не начисляется.</w:t>
      </w:r>
    </w:p>
    <w:p w:rsidR="00076387" w:rsidRDefault="00076387" w:rsidP="000763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  <w:r>
        <w:tab/>
        <w:t>На иной объект основных средств стоимостью от 10000 до 100000 рублей включительно амортизация начисляется в размере 100%.</w:t>
      </w:r>
    </w:p>
    <w:p w:rsidR="00076387" w:rsidRDefault="00076387" w:rsidP="000763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i/>
        </w:rPr>
      </w:pPr>
      <w:r>
        <w:tab/>
        <w:t>Инвентарный номер основным средствам стоимостью  до 10000 рублей включительно не присваивается.</w:t>
      </w:r>
      <w:r>
        <w:br/>
        <w:t>(</w:t>
      </w:r>
      <w:r>
        <w:rPr>
          <w:i/>
        </w:rPr>
        <w:t>Основание</w:t>
      </w:r>
      <w:r>
        <w:rPr>
          <w:i/>
          <w:color w:val="548DD4"/>
        </w:rPr>
        <w:t>: п</w:t>
      </w:r>
      <w:r>
        <w:rPr>
          <w:i/>
        </w:rPr>
        <w:t xml:space="preserve">. 39 СГС «Основные средства», </w:t>
      </w:r>
      <w:r>
        <w:rPr>
          <w:i/>
          <w:color w:val="548DD4"/>
        </w:rPr>
        <w:t>п.</w:t>
      </w:r>
      <w:r>
        <w:rPr>
          <w:i/>
        </w:rPr>
        <w:t xml:space="preserve"> 373 Инструкции  № 157н.)</w:t>
      </w:r>
    </w:p>
    <w:p w:rsidR="00076387" w:rsidRDefault="00076387" w:rsidP="000763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i/>
        </w:rPr>
      </w:pPr>
    </w:p>
    <w:p w:rsidR="00076387" w:rsidRDefault="00076387" w:rsidP="000763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i/>
        </w:rPr>
      </w:pPr>
    </w:p>
    <w:p w:rsidR="00076387" w:rsidRDefault="00076387" w:rsidP="00076387">
      <w:pPr>
        <w:pStyle w:val="1"/>
        <w:rPr>
          <w:sz w:val="28"/>
          <w:szCs w:val="28"/>
        </w:rPr>
      </w:pPr>
      <w:bookmarkStart w:id="7" w:name="sub_1009"/>
      <w:r>
        <w:rPr>
          <w:sz w:val="28"/>
          <w:szCs w:val="28"/>
        </w:rPr>
        <w:t>4. Учет нематериальных активов</w:t>
      </w:r>
    </w:p>
    <w:bookmarkEnd w:id="7"/>
    <w:p w:rsidR="00076387" w:rsidRDefault="00076387" w:rsidP="00076387">
      <w:pPr>
        <w:ind w:firstLine="708"/>
        <w:jc w:val="both"/>
      </w:pPr>
      <w:r>
        <w:t xml:space="preserve">4.1. К нематериальным активам относятся объекты нефинансовых активов, предназначенные для неоднократного и (или) постоянного использования в деятельности учреждения, одновременно удовлетворяющие условиям, перечисленным в </w:t>
      </w:r>
      <w:hyperlink r:id="rId168" w:history="1">
        <w:r>
          <w:rPr>
            <w:rStyle w:val="af"/>
            <w:rFonts w:cs="Times New Roman CYR"/>
          </w:rPr>
          <w:t>п. 56</w:t>
        </w:r>
      </w:hyperlink>
      <w:r>
        <w:t xml:space="preserve"> Инструкции N 157н.</w:t>
      </w:r>
    </w:p>
    <w:p w:rsidR="00076387" w:rsidRDefault="00076387" w:rsidP="00076387">
      <w:pPr>
        <w:jc w:val="both"/>
      </w:pPr>
    </w:p>
    <w:p w:rsidR="00076387" w:rsidRDefault="00076387" w:rsidP="00076387">
      <w:pPr>
        <w:ind w:firstLine="708"/>
        <w:jc w:val="both"/>
      </w:pPr>
      <w:bookmarkStart w:id="8" w:name="sub_42"/>
      <w:r>
        <w:lastRenderedPageBreak/>
        <w:t>4.2. Материальные объекты (материальные носители), в которых выражены результаты интеллектуальной деятельности и приравненные к ним средства индивидуализации, не относятся к нематериальным активам, принимаемым к бухгалтерскому учету. К таким объектам (носителям) относятся, в частности, CD и DVD диски, документы на бумажных носителях (книги, брошюры), схемы, макеты.</w:t>
      </w:r>
    </w:p>
    <w:bookmarkEnd w:id="8"/>
    <w:p w:rsidR="00076387" w:rsidRDefault="00076387" w:rsidP="00076387">
      <w:pPr>
        <w:ind w:firstLine="708"/>
        <w:jc w:val="both"/>
      </w:pPr>
      <w:r>
        <w:t xml:space="preserve">Материальные носители нематериальных активов принимаются к учету в составе материальных запасов и списываются с балансового учета при выдаче ответственным лицам.   </w:t>
      </w:r>
      <w:r>
        <w:rPr>
          <w:i/>
        </w:rPr>
        <w:t xml:space="preserve">(Основание: </w:t>
      </w:r>
      <w:hyperlink r:id="rId169" w:history="1">
        <w:r>
          <w:rPr>
            <w:rStyle w:val="af"/>
            <w:rFonts w:cs="Times New Roman CYR"/>
            <w:i/>
          </w:rPr>
          <w:t>п. 57</w:t>
        </w:r>
      </w:hyperlink>
      <w:r>
        <w:rPr>
          <w:i/>
        </w:rPr>
        <w:t xml:space="preserve"> Инструкции N 157н)</w:t>
      </w:r>
    </w:p>
    <w:p w:rsidR="00076387" w:rsidRDefault="00076387" w:rsidP="00076387">
      <w:pPr>
        <w:jc w:val="both"/>
      </w:pPr>
    </w:p>
    <w:p w:rsidR="00076387" w:rsidRDefault="00076387" w:rsidP="00076387">
      <w:pPr>
        <w:pStyle w:val="1"/>
        <w:rPr>
          <w:sz w:val="28"/>
          <w:szCs w:val="28"/>
        </w:rPr>
      </w:pPr>
      <w:bookmarkStart w:id="9" w:name="sub_1010"/>
      <w:r>
        <w:rPr>
          <w:sz w:val="28"/>
          <w:szCs w:val="28"/>
        </w:rPr>
        <w:t>5. Амортизация</w:t>
      </w:r>
    </w:p>
    <w:p w:rsidR="00076387" w:rsidRDefault="00076387" w:rsidP="00076387">
      <w:bookmarkStart w:id="10" w:name="sub_51"/>
      <w:bookmarkEnd w:id="9"/>
    </w:p>
    <w:bookmarkEnd w:id="10"/>
    <w:p w:rsidR="00076387" w:rsidRDefault="00076387" w:rsidP="00076387">
      <w:pPr>
        <w:ind w:firstLine="708"/>
        <w:jc w:val="both"/>
      </w:pPr>
      <w:r>
        <w:t xml:space="preserve">5.1. Начисление амортизации объектов основных средств осуществляется </w:t>
      </w:r>
      <w:r>
        <w:rPr>
          <w:rStyle w:val="af0"/>
          <w:b w:val="0"/>
          <w:bCs/>
        </w:rPr>
        <w:t xml:space="preserve"> линейным методом;   </w:t>
      </w:r>
      <w:r>
        <w:rPr>
          <w:rStyle w:val="af0"/>
          <w:b w:val="0"/>
          <w:bCs/>
          <w:i/>
        </w:rPr>
        <w:t>(</w:t>
      </w:r>
      <w:r>
        <w:rPr>
          <w:i/>
        </w:rPr>
        <w:t xml:space="preserve">Основание: </w:t>
      </w:r>
      <w:hyperlink r:id="rId170" w:history="1">
        <w:r>
          <w:rPr>
            <w:rStyle w:val="af"/>
            <w:rFonts w:cs="Times New Roman CYR"/>
            <w:i/>
          </w:rPr>
          <w:t>п. 36</w:t>
        </w:r>
      </w:hyperlink>
      <w:r>
        <w:rPr>
          <w:i/>
        </w:rPr>
        <w:t xml:space="preserve"> Стандарта "Основные средства")</w:t>
      </w:r>
    </w:p>
    <w:p w:rsidR="00076387" w:rsidRDefault="00076387" w:rsidP="00076387"/>
    <w:p w:rsidR="00076387" w:rsidRDefault="00076387" w:rsidP="00076387">
      <w:pPr>
        <w:ind w:firstLine="708"/>
        <w:jc w:val="both"/>
      </w:pPr>
      <w:r>
        <w:t xml:space="preserve">5.2. Если срок полезного использования и метод начисления амортизации структурной части объекта основных средств - единицы учета - совпадает со сроком полезного использования и методом начисления амортизации иных частей, составляющих совместно со структурной частью объекта основных средств единый объект имущества, </w:t>
      </w:r>
    </w:p>
    <w:p w:rsidR="00076387" w:rsidRDefault="00076387" w:rsidP="00076387">
      <w:pPr>
        <w:jc w:val="both"/>
      </w:pPr>
      <w:r>
        <w:rPr>
          <w:rStyle w:val="af0"/>
          <w:b w:val="0"/>
          <w:bCs/>
        </w:rPr>
        <w:t xml:space="preserve"> при определении суммы амортизации такой части они объединяются.                         </w:t>
      </w:r>
      <w:r>
        <w:t xml:space="preserve"> </w:t>
      </w:r>
      <w:r>
        <w:rPr>
          <w:i/>
        </w:rPr>
        <w:t xml:space="preserve">(Основание: </w:t>
      </w:r>
      <w:hyperlink r:id="rId171" w:history="1">
        <w:r>
          <w:rPr>
            <w:rStyle w:val="af"/>
            <w:rFonts w:cs="Times New Roman CYR"/>
            <w:i/>
          </w:rPr>
          <w:t>п. 40</w:t>
        </w:r>
      </w:hyperlink>
      <w:r>
        <w:rPr>
          <w:i/>
        </w:rPr>
        <w:t xml:space="preserve"> Стандарта "Основные средства")</w:t>
      </w:r>
    </w:p>
    <w:p w:rsidR="00076387" w:rsidRDefault="00076387" w:rsidP="00076387"/>
    <w:p w:rsidR="00076387" w:rsidRDefault="00076387" w:rsidP="00076387">
      <w:pPr>
        <w:ind w:firstLine="708"/>
        <w:jc w:val="both"/>
      </w:pPr>
      <w:r>
        <w:t xml:space="preserve">5.3. Расходы на амортизацию основных средств, прав пользования активами и нематериальных активов, непосредственно использованных при создании (изготовлении) объектов нефинансовых активов за счет собственных ресурсов (хозяйственным способом), учитываются в составе вложений в нефинансовые активы при формировании первоначальной стоимости создаваемого (изготавливаемого) объекта (начисление амортизации отражается по дебету счета 0 106 00 000 "Вложения в нефинансовые активы" и кредиту счета 0 104 00 000 "Амортизация").                                                                   </w:t>
      </w:r>
      <w:r>
        <w:rPr>
          <w:i/>
        </w:rPr>
        <w:t xml:space="preserve">(Основание: </w:t>
      </w:r>
      <w:hyperlink r:id="rId172" w:history="1">
        <w:r>
          <w:rPr>
            <w:rStyle w:val="af"/>
            <w:rFonts w:cs="Times New Roman CYR"/>
            <w:i/>
          </w:rPr>
          <w:t>п. 15</w:t>
        </w:r>
      </w:hyperlink>
      <w:r>
        <w:rPr>
          <w:i/>
        </w:rPr>
        <w:t xml:space="preserve"> Стандарта "Основные средства")</w:t>
      </w:r>
    </w:p>
    <w:p w:rsidR="00076387" w:rsidRDefault="00076387" w:rsidP="00076387"/>
    <w:p w:rsidR="00076387" w:rsidRDefault="00076387" w:rsidP="00076387">
      <w:pPr>
        <w:ind w:firstLine="708"/>
        <w:jc w:val="both"/>
      </w:pPr>
      <w:bookmarkStart w:id="11" w:name="sub_53"/>
      <w:r>
        <w:t>5.4. По результатам достройки, дооборудования, реконструкции, модернизации объекта основных средств профильной комиссией учреждения принимаются решения:</w:t>
      </w:r>
    </w:p>
    <w:bookmarkEnd w:id="11"/>
    <w:p w:rsidR="00076387" w:rsidRDefault="00076387" w:rsidP="00076387">
      <w:pPr>
        <w:ind w:firstLine="708"/>
        <w:jc w:val="both"/>
      </w:pPr>
      <w:r>
        <w:t>1) о пересмотре срока полезного использования объекта в связи с изменением первоначально принятых нормативных показателей его функционирования;</w:t>
      </w:r>
    </w:p>
    <w:p w:rsidR="00076387" w:rsidRDefault="00076387" w:rsidP="00076387">
      <w:pPr>
        <w:ind w:firstLine="708"/>
        <w:jc w:val="both"/>
      </w:pPr>
      <w:r>
        <w:t>2) об отсутствии оснований для пересмотра срока полезного использования объекта.</w:t>
      </w:r>
    </w:p>
    <w:p w:rsidR="00076387" w:rsidRDefault="00076387" w:rsidP="00076387">
      <w:pPr>
        <w:ind w:firstLine="708"/>
        <w:jc w:val="both"/>
      </w:pPr>
      <w:r>
        <w:t xml:space="preserve">В случае пересмотра срока полезного использования начисление амортизации отражается в бухгалтерском учете в общеустановленном порядке с учетом требований </w:t>
      </w:r>
      <w:hyperlink r:id="rId173" w:history="1">
        <w:r>
          <w:rPr>
            <w:rStyle w:val="af"/>
            <w:rFonts w:cs="Times New Roman CYR"/>
          </w:rPr>
          <w:t>п. 85</w:t>
        </w:r>
      </w:hyperlink>
      <w:r>
        <w:t xml:space="preserve"> Инструкции N 157н.</w:t>
      </w:r>
    </w:p>
    <w:p w:rsidR="00076387" w:rsidRDefault="00076387" w:rsidP="00076387">
      <w:pPr>
        <w:ind w:firstLine="708"/>
        <w:jc w:val="both"/>
      </w:pPr>
      <w:r>
        <w:t>Если после модернизации (достройки, дооборудования, реконструкции) объекта срок его полезного использования не изменяется, то начисление амортизации в целях бухгалтерского учета производится исходя из остаточной стоимости, увеличенной на затраты по модернизации (достройке, дооборудованию, реконструкции) и оставшегося срока полезного использования.</w:t>
      </w:r>
    </w:p>
    <w:p w:rsidR="00076387" w:rsidRDefault="00076387" w:rsidP="00076387">
      <w:pPr>
        <w:jc w:val="both"/>
      </w:pPr>
      <w:bookmarkStart w:id="12" w:name="sub_554"/>
    </w:p>
    <w:bookmarkEnd w:id="12"/>
    <w:p w:rsidR="00076387" w:rsidRDefault="00076387" w:rsidP="00076387">
      <w:pPr>
        <w:ind w:firstLine="708"/>
        <w:jc w:val="both"/>
      </w:pPr>
      <w:r>
        <w:t xml:space="preserve">5.5. Начисление амортизации по неотделимым улучшениям в объекты операционной аренды производится исходя из </w:t>
      </w:r>
      <w:r>
        <w:rPr>
          <w:rStyle w:val="af0"/>
          <w:b w:val="0"/>
          <w:bCs/>
        </w:rPr>
        <w:t>срока полезного использования, определяемого в общеустановленном порядке для арендованных объектов;</w:t>
      </w:r>
    </w:p>
    <w:p w:rsidR="00076387" w:rsidRDefault="00076387" w:rsidP="000763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i/>
        </w:rPr>
      </w:pPr>
    </w:p>
    <w:p w:rsidR="00076387" w:rsidRDefault="00076387" w:rsidP="000763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i/>
        </w:rPr>
      </w:pPr>
    </w:p>
    <w:p w:rsidR="00076387" w:rsidRDefault="00076387" w:rsidP="00076387">
      <w:pPr>
        <w:spacing w:after="1" w:line="240" w:lineRule="atLeast"/>
        <w:ind w:firstLine="708"/>
        <w:jc w:val="both"/>
      </w:pPr>
    </w:p>
    <w:p w:rsidR="00076387" w:rsidRDefault="00076387" w:rsidP="00076387">
      <w:pPr>
        <w:spacing w:after="1" w:line="240" w:lineRule="atLeast"/>
        <w:jc w:val="center"/>
        <w:outlineLvl w:val="1"/>
        <w:rPr>
          <w:b/>
          <w:sz w:val="28"/>
          <w:szCs w:val="28"/>
        </w:rPr>
      </w:pPr>
      <w:bookmarkStart w:id="13" w:name="P269"/>
      <w:bookmarkEnd w:id="13"/>
      <w:r>
        <w:rPr>
          <w:b/>
          <w:sz w:val="28"/>
          <w:szCs w:val="28"/>
        </w:rPr>
        <w:t>6. Учёт материальных запасов</w:t>
      </w:r>
    </w:p>
    <w:p w:rsidR="00076387" w:rsidRDefault="00076387" w:rsidP="00076387">
      <w:pPr>
        <w:spacing w:after="1" w:line="240" w:lineRule="atLeast"/>
        <w:jc w:val="center"/>
        <w:outlineLvl w:val="1"/>
        <w:rPr>
          <w:b/>
          <w:sz w:val="28"/>
          <w:szCs w:val="28"/>
        </w:rPr>
      </w:pPr>
    </w:p>
    <w:p w:rsidR="00076387" w:rsidRDefault="00076387" w:rsidP="00076387">
      <w:pPr>
        <w:spacing w:after="195" w:line="270" w:lineRule="atLeast"/>
        <w:ind w:left="-284"/>
        <w:jc w:val="both"/>
      </w:pPr>
      <w:r>
        <w:rPr>
          <w:bCs/>
        </w:rPr>
        <w:t xml:space="preserve">            6.1. </w:t>
      </w:r>
      <w:r>
        <w:t>Единицей бухгалтерского учета материальных запасов в Учреждении являются:</w:t>
      </w:r>
    </w:p>
    <w:p w:rsidR="00076387" w:rsidRDefault="00076387" w:rsidP="00076387">
      <w:pPr>
        <w:pStyle w:val="ConsPlusNormal"/>
        <w:widowControl/>
        <w:ind w:firstLine="540"/>
        <w:jc w:val="both"/>
        <w:rPr>
          <w:szCs w:val="24"/>
        </w:rPr>
      </w:pPr>
      <w:r>
        <w:rPr>
          <w:szCs w:val="24"/>
        </w:rPr>
        <w:t>-писчая бумага – пачка;</w:t>
      </w:r>
    </w:p>
    <w:p w:rsidR="00076387" w:rsidRDefault="00076387" w:rsidP="00076387">
      <w:pPr>
        <w:pStyle w:val="ConsPlusNormal"/>
        <w:widowControl/>
        <w:ind w:firstLine="540"/>
        <w:jc w:val="both"/>
        <w:rPr>
          <w:szCs w:val="24"/>
        </w:rPr>
      </w:pPr>
      <w:r>
        <w:rPr>
          <w:szCs w:val="24"/>
        </w:rPr>
        <w:t xml:space="preserve">-канцелярские товары </w:t>
      </w:r>
      <w:proofErr w:type="gramStart"/>
      <w:r>
        <w:rPr>
          <w:szCs w:val="24"/>
        </w:rPr>
        <w:t>( ручки</w:t>
      </w:r>
      <w:proofErr w:type="gramEnd"/>
      <w:r>
        <w:rPr>
          <w:szCs w:val="24"/>
        </w:rPr>
        <w:t xml:space="preserve">, карандаши, клей, маркеры, резинки, штрих, календари, папки дело, папки с завязками, скоросшиватели, регистраторы, файлы </w:t>
      </w:r>
      <w:proofErr w:type="spellStart"/>
      <w:r>
        <w:rPr>
          <w:szCs w:val="24"/>
        </w:rPr>
        <w:t>и.т.п</w:t>
      </w:r>
      <w:proofErr w:type="spellEnd"/>
      <w:r>
        <w:rPr>
          <w:szCs w:val="24"/>
        </w:rPr>
        <w:t>.)  -штуки;</w:t>
      </w:r>
    </w:p>
    <w:p w:rsidR="00076387" w:rsidRDefault="00076387" w:rsidP="00076387">
      <w:pPr>
        <w:pStyle w:val="ConsPlusNormal"/>
        <w:widowControl/>
        <w:ind w:firstLine="540"/>
        <w:jc w:val="both"/>
        <w:rPr>
          <w:szCs w:val="24"/>
        </w:rPr>
      </w:pPr>
      <w:r>
        <w:rPr>
          <w:szCs w:val="24"/>
        </w:rPr>
        <w:t>-иные материальные запасы (запасные части к компьютерам, картриджи, нитки для подшивки документов, шпагат, лампы и т.п.)  -штуки;</w:t>
      </w:r>
    </w:p>
    <w:p w:rsidR="00076387" w:rsidRDefault="00076387" w:rsidP="00076387">
      <w:pPr>
        <w:pStyle w:val="ConsPlusNormal"/>
        <w:widowControl/>
        <w:ind w:firstLine="540"/>
        <w:jc w:val="both"/>
        <w:rPr>
          <w:szCs w:val="24"/>
        </w:rPr>
      </w:pPr>
      <w:r>
        <w:rPr>
          <w:szCs w:val="24"/>
        </w:rPr>
        <w:t>-медикаменты – упаковки;</w:t>
      </w:r>
    </w:p>
    <w:p w:rsidR="00076387" w:rsidRDefault="00076387" w:rsidP="00076387">
      <w:pPr>
        <w:pStyle w:val="ConsPlusNormal"/>
        <w:widowControl/>
        <w:ind w:firstLine="540"/>
        <w:jc w:val="both"/>
        <w:rPr>
          <w:szCs w:val="24"/>
        </w:rPr>
      </w:pPr>
      <w:r>
        <w:rPr>
          <w:szCs w:val="24"/>
        </w:rPr>
        <w:t>-мягкий инвентарь</w:t>
      </w:r>
    </w:p>
    <w:p w:rsidR="00076387" w:rsidRDefault="00076387" w:rsidP="00076387">
      <w:pPr>
        <w:pStyle w:val="ConsPlusNormal"/>
        <w:widowControl/>
        <w:ind w:firstLine="540"/>
        <w:jc w:val="both"/>
        <w:rPr>
          <w:szCs w:val="24"/>
        </w:rPr>
      </w:pPr>
      <w:r>
        <w:rPr>
          <w:szCs w:val="24"/>
        </w:rPr>
        <w:t>- ткани - метры</w:t>
      </w:r>
    </w:p>
    <w:p w:rsidR="00076387" w:rsidRDefault="00076387" w:rsidP="00076387">
      <w:pPr>
        <w:pStyle w:val="ConsPlusNormal"/>
        <w:widowControl/>
        <w:ind w:firstLine="540"/>
        <w:jc w:val="both"/>
        <w:rPr>
          <w:szCs w:val="24"/>
        </w:rPr>
      </w:pPr>
      <w:r>
        <w:rPr>
          <w:szCs w:val="24"/>
        </w:rPr>
        <w:t>- обувь -пары</w:t>
      </w:r>
    </w:p>
    <w:p w:rsidR="00076387" w:rsidRDefault="00076387" w:rsidP="00076387">
      <w:pPr>
        <w:pStyle w:val="ConsPlusNormal"/>
        <w:widowControl/>
        <w:ind w:firstLine="540"/>
        <w:jc w:val="both"/>
        <w:rPr>
          <w:szCs w:val="24"/>
        </w:rPr>
      </w:pPr>
      <w:r>
        <w:rPr>
          <w:szCs w:val="24"/>
        </w:rPr>
        <w:t>- прочее - штуки</w:t>
      </w:r>
    </w:p>
    <w:p w:rsidR="00076387" w:rsidRDefault="00076387" w:rsidP="00076387">
      <w:pPr>
        <w:pStyle w:val="ConsPlusNormal"/>
        <w:widowControl/>
        <w:ind w:firstLine="540"/>
        <w:jc w:val="both"/>
        <w:rPr>
          <w:szCs w:val="24"/>
        </w:rPr>
      </w:pPr>
      <w:r>
        <w:rPr>
          <w:szCs w:val="24"/>
        </w:rPr>
        <w:t>- продукты питания – кг.;</w:t>
      </w:r>
    </w:p>
    <w:p w:rsidR="00076387" w:rsidRDefault="00076387" w:rsidP="00076387">
      <w:pPr>
        <w:pStyle w:val="ConsPlusNormal"/>
        <w:widowControl/>
        <w:ind w:firstLine="540"/>
        <w:jc w:val="both"/>
        <w:rPr>
          <w:szCs w:val="24"/>
        </w:rPr>
      </w:pPr>
      <w:r>
        <w:rPr>
          <w:szCs w:val="24"/>
        </w:rPr>
        <w:t xml:space="preserve">-моющие средства – кг., </w:t>
      </w:r>
      <w:proofErr w:type="gramStart"/>
      <w:r>
        <w:rPr>
          <w:szCs w:val="24"/>
        </w:rPr>
        <w:t>литры ;</w:t>
      </w:r>
      <w:proofErr w:type="gramEnd"/>
    </w:p>
    <w:p w:rsidR="00076387" w:rsidRDefault="00076387" w:rsidP="00076387">
      <w:pPr>
        <w:pStyle w:val="ConsPlusNormal"/>
        <w:widowControl/>
        <w:ind w:firstLine="540"/>
        <w:jc w:val="both"/>
        <w:rPr>
          <w:szCs w:val="24"/>
        </w:rPr>
      </w:pPr>
      <w:r>
        <w:rPr>
          <w:szCs w:val="24"/>
        </w:rPr>
        <w:t xml:space="preserve">-строительные материалы - кг., </w:t>
      </w:r>
      <w:proofErr w:type="spellStart"/>
      <w:proofErr w:type="gramStart"/>
      <w:r>
        <w:rPr>
          <w:szCs w:val="24"/>
        </w:rPr>
        <w:t>кв.м</w:t>
      </w:r>
      <w:proofErr w:type="spellEnd"/>
      <w:r>
        <w:rPr>
          <w:szCs w:val="24"/>
        </w:rPr>
        <w:t>.,(</w:t>
      </w:r>
      <w:proofErr w:type="gramEnd"/>
      <w:r>
        <w:rPr>
          <w:szCs w:val="24"/>
        </w:rPr>
        <w:t>в том числе плитка керамическая)</w:t>
      </w:r>
    </w:p>
    <w:p w:rsidR="00076387" w:rsidRDefault="00076387" w:rsidP="00076387">
      <w:pPr>
        <w:pStyle w:val="ConsPlusNormal"/>
        <w:widowControl/>
        <w:ind w:firstLine="540"/>
        <w:jc w:val="both"/>
      </w:pPr>
      <w:r>
        <w:rPr>
          <w:szCs w:val="24"/>
        </w:rPr>
        <w:t xml:space="preserve">-дискеты, скрепки, скобы, </w:t>
      </w:r>
      <w:proofErr w:type="gramStart"/>
      <w:r>
        <w:rPr>
          <w:szCs w:val="24"/>
        </w:rPr>
        <w:t>закладки,  пружины</w:t>
      </w:r>
      <w:proofErr w:type="gramEnd"/>
      <w:r>
        <w:rPr>
          <w:szCs w:val="24"/>
        </w:rPr>
        <w:t xml:space="preserve"> для переплета и т.п.) -  пачки, упаковки.</w:t>
      </w:r>
    </w:p>
    <w:p w:rsidR="00076387" w:rsidRDefault="00076387" w:rsidP="00076387">
      <w:pPr>
        <w:spacing w:after="1" w:line="240" w:lineRule="atLeast"/>
        <w:jc w:val="center"/>
        <w:outlineLvl w:val="1"/>
        <w:rPr>
          <w:b/>
          <w:sz w:val="28"/>
          <w:szCs w:val="28"/>
        </w:rPr>
      </w:pPr>
    </w:p>
    <w:p w:rsidR="00076387" w:rsidRDefault="00076387" w:rsidP="00076387">
      <w:pPr>
        <w:spacing w:after="1" w:line="240" w:lineRule="atLeast"/>
        <w:jc w:val="center"/>
        <w:outlineLvl w:val="1"/>
        <w:rPr>
          <w:sz w:val="28"/>
          <w:szCs w:val="28"/>
        </w:rPr>
      </w:pPr>
    </w:p>
    <w:p w:rsidR="00076387" w:rsidRDefault="00076387" w:rsidP="00076387">
      <w:pPr>
        <w:spacing w:after="1" w:line="240" w:lineRule="atLeast"/>
        <w:jc w:val="both"/>
      </w:pPr>
    </w:p>
    <w:p w:rsidR="00076387" w:rsidRDefault="00076387" w:rsidP="00076387">
      <w:pPr>
        <w:spacing w:after="1" w:line="240" w:lineRule="atLeast"/>
        <w:ind w:firstLine="540"/>
        <w:jc w:val="both"/>
      </w:pPr>
    </w:p>
    <w:p w:rsidR="00076387" w:rsidRDefault="00076387" w:rsidP="00076387">
      <w:pPr>
        <w:ind w:firstLine="540"/>
        <w:jc w:val="both"/>
      </w:pPr>
      <w:r>
        <w:t>6.2. Материальные запасы учитываются с указанием того кода вида деятельности (финансового обеспечения</w:t>
      </w:r>
      <w:proofErr w:type="gramStart"/>
      <w:r>
        <w:t>),  </w:t>
      </w:r>
      <w:r>
        <w:rPr>
          <w:rStyle w:val="af0"/>
          <w:b w:val="0"/>
          <w:bCs/>
        </w:rPr>
        <w:t>за</w:t>
      </w:r>
      <w:proofErr w:type="gramEnd"/>
      <w:r>
        <w:rPr>
          <w:rStyle w:val="af0"/>
          <w:b w:val="0"/>
          <w:bCs/>
        </w:rPr>
        <w:t xml:space="preserve"> счет которого они приобретены (созданы);</w:t>
      </w:r>
    </w:p>
    <w:p w:rsidR="00076387" w:rsidRDefault="00076387" w:rsidP="00076387">
      <w:pPr>
        <w:spacing w:after="1" w:line="240" w:lineRule="atLeast"/>
        <w:ind w:firstLine="540"/>
        <w:jc w:val="both"/>
      </w:pPr>
    </w:p>
    <w:p w:rsidR="00076387" w:rsidRDefault="00076387" w:rsidP="00076387">
      <w:pPr>
        <w:spacing w:after="1" w:line="240" w:lineRule="atLeast"/>
        <w:ind w:firstLine="540"/>
        <w:jc w:val="both"/>
      </w:pPr>
      <w:r>
        <w:t>6.3. Оценка материальных запасов, приобретенных за плату, осуществляется по фактической стоимости приобретения с учетом расходов, связанных с их приобретением.</w:t>
      </w:r>
    </w:p>
    <w:p w:rsidR="00076387" w:rsidRDefault="00076387" w:rsidP="00076387">
      <w:pPr>
        <w:spacing w:before="240" w:after="1" w:line="240" w:lineRule="atLeast"/>
        <w:ind w:firstLine="540"/>
        <w:jc w:val="both"/>
      </w:pPr>
      <w:r>
        <w:t xml:space="preserve">При одновременном приобретении нескольких видов материальных запасов расходы, связанные с их приобретением, распределяются пропорционально договорной цене приобретаемых материалов.                                                                                                              </w:t>
      </w:r>
      <w:r>
        <w:rPr>
          <w:i/>
        </w:rPr>
        <w:t>(</w:t>
      </w:r>
      <w:r>
        <w:t xml:space="preserve">Основание: </w:t>
      </w:r>
      <w:hyperlink r:id="rId174" w:history="1">
        <w:r>
          <w:rPr>
            <w:rStyle w:val="a3"/>
            <w:i/>
          </w:rPr>
          <w:t>п. п. 100</w:t>
        </w:r>
      </w:hyperlink>
      <w:r>
        <w:rPr>
          <w:i/>
        </w:rPr>
        <w:t xml:space="preserve">, </w:t>
      </w:r>
      <w:hyperlink r:id="rId175" w:history="1">
        <w:r>
          <w:rPr>
            <w:rStyle w:val="a3"/>
            <w:i/>
          </w:rPr>
          <w:t>102</w:t>
        </w:r>
      </w:hyperlink>
      <w:r>
        <w:rPr>
          <w:i/>
        </w:rPr>
        <w:t xml:space="preserve"> Инструкции N 157н, </w:t>
      </w:r>
      <w:hyperlink r:id="rId176" w:history="1">
        <w:r>
          <w:rPr>
            <w:rStyle w:val="a3"/>
            <w:i/>
          </w:rPr>
          <w:t>п. 9</w:t>
        </w:r>
      </w:hyperlink>
      <w:r>
        <w:rPr>
          <w:i/>
        </w:rPr>
        <w:t xml:space="preserve"> СГС "Учетная политика")</w:t>
      </w:r>
    </w:p>
    <w:p w:rsidR="00076387" w:rsidRDefault="00076387" w:rsidP="00076387">
      <w:pPr>
        <w:spacing w:after="1" w:line="240" w:lineRule="atLeast"/>
        <w:jc w:val="both"/>
      </w:pPr>
    </w:p>
    <w:p w:rsidR="00076387" w:rsidRDefault="00076387" w:rsidP="00076387">
      <w:pPr>
        <w:spacing w:after="1" w:line="240" w:lineRule="atLeast"/>
        <w:ind w:firstLine="540"/>
        <w:jc w:val="both"/>
        <w:rPr>
          <w:i/>
        </w:rPr>
      </w:pPr>
      <w:r>
        <w:t xml:space="preserve">6.4. Признание в учете материалов, полученных при ликвидации нефинансовых материальных активов (в том числе ветоши, полученной от списания мягкого инвентаря), отражается по справедливой стоимости, определяемой методом рыночных цен. </w:t>
      </w:r>
      <w:r>
        <w:rPr>
          <w:i/>
        </w:rPr>
        <w:t xml:space="preserve">(Основание: </w:t>
      </w:r>
      <w:hyperlink r:id="rId177" w:history="1">
        <w:r>
          <w:rPr>
            <w:rStyle w:val="a3"/>
            <w:i/>
          </w:rPr>
          <w:t>п. п. 52</w:t>
        </w:r>
      </w:hyperlink>
      <w:r>
        <w:rPr>
          <w:i/>
        </w:rPr>
        <w:t xml:space="preserve">, </w:t>
      </w:r>
      <w:hyperlink r:id="rId178" w:history="1">
        <w:r>
          <w:rPr>
            <w:rStyle w:val="a3"/>
            <w:i/>
          </w:rPr>
          <w:t>54</w:t>
        </w:r>
      </w:hyperlink>
      <w:r>
        <w:rPr>
          <w:i/>
        </w:rPr>
        <w:t xml:space="preserve"> СГС "Концептуальные основы", </w:t>
      </w:r>
      <w:hyperlink r:id="rId179" w:history="1">
        <w:r>
          <w:rPr>
            <w:rStyle w:val="a3"/>
            <w:i/>
          </w:rPr>
          <w:t>п. 106</w:t>
        </w:r>
      </w:hyperlink>
      <w:r>
        <w:rPr>
          <w:i/>
        </w:rPr>
        <w:t xml:space="preserve"> Инструкции N 157н).</w:t>
      </w:r>
    </w:p>
    <w:p w:rsidR="00076387" w:rsidRDefault="00076387" w:rsidP="00076387">
      <w:pPr>
        <w:pStyle w:val="ConsPlusNormal"/>
        <w:spacing w:before="240"/>
        <w:ind w:firstLine="540"/>
        <w:jc w:val="both"/>
      </w:pPr>
      <w:r>
        <w:t xml:space="preserve">6.5. Оценка материальных запасов при их выбытии осуществляется по средней стоимости запасов, которая определяется в момент их отпуска, при этом в расчет включаются количество и стоимость материалов на начало месяца и все поступления, и выбытия до момента отпуска.                                                                                                        </w:t>
      </w:r>
      <w:r>
        <w:rPr>
          <w:i/>
        </w:rPr>
        <w:t xml:space="preserve"> (Основание: </w:t>
      </w:r>
      <w:hyperlink r:id="rId180" w:history="1">
        <w:r>
          <w:rPr>
            <w:rStyle w:val="a3"/>
            <w:i/>
          </w:rPr>
          <w:t>п. 46</w:t>
        </w:r>
      </w:hyperlink>
      <w:r>
        <w:rPr>
          <w:i/>
        </w:rPr>
        <w:t xml:space="preserve"> СГС "Концептуальные основы", </w:t>
      </w:r>
      <w:hyperlink r:id="rId181" w:history="1">
        <w:r>
          <w:rPr>
            <w:rStyle w:val="a3"/>
            <w:i/>
          </w:rPr>
          <w:t>п. 108</w:t>
        </w:r>
      </w:hyperlink>
      <w:r>
        <w:rPr>
          <w:i/>
        </w:rPr>
        <w:t xml:space="preserve"> Инструкции N 157н).</w:t>
      </w:r>
    </w:p>
    <w:p w:rsidR="00076387" w:rsidRDefault="00076387" w:rsidP="00076387">
      <w:pPr>
        <w:spacing w:after="1" w:line="240" w:lineRule="atLeast"/>
        <w:jc w:val="both"/>
      </w:pPr>
    </w:p>
    <w:p w:rsidR="00076387" w:rsidRDefault="00076387" w:rsidP="00076387">
      <w:pPr>
        <w:spacing w:after="1" w:line="240" w:lineRule="atLeast"/>
        <w:ind w:firstLine="540"/>
        <w:jc w:val="both"/>
      </w:pPr>
      <w:r>
        <w:t>6.6. Выдача запасных частей и хозяйственных материалов (</w:t>
      </w:r>
      <w:proofErr w:type="spellStart"/>
      <w:r>
        <w:t>электролампочек</w:t>
      </w:r>
      <w:proofErr w:type="spellEnd"/>
      <w:r>
        <w:t xml:space="preserve">, мыла, щеток и т.п.) на хозяйственные нужды учреждения оформляется требованием.    </w:t>
      </w:r>
      <w:r>
        <w:rPr>
          <w:i/>
        </w:rPr>
        <w:t>(Основание: п.9 СГС «Учётная политика»)</w:t>
      </w:r>
    </w:p>
    <w:p w:rsidR="00076387" w:rsidRDefault="00076387" w:rsidP="00076387">
      <w:pPr>
        <w:spacing w:after="1" w:line="240" w:lineRule="atLeast"/>
        <w:jc w:val="both"/>
      </w:pPr>
    </w:p>
    <w:p w:rsidR="00076387" w:rsidRDefault="00076387" w:rsidP="00076387">
      <w:pPr>
        <w:spacing w:after="1" w:line="240" w:lineRule="atLeast"/>
        <w:ind w:firstLine="540"/>
        <w:jc w:val="both"/>
      </w:pPr>
      <w:r>
        <w:t xml:space="preserve">6.7. Нормы расхода ГСМ разрабатываются учреждением самостоятельно на основе Методических </w:t>
      </w:r>
      <w:hyperlink r:id="rId182" w:history="1">
        <w:r>
          <w:rPr>
            <w:rStyle w:val="a3"/>
          </w:rPr>
          <w:t>рекомендаций</w:t>
        </w:r>
      </w:hyperlink>
      <w:r>
        <w:t xml:space="preserve"> N АМ-23-р. Данные нормы утверждаются отдельным приказом руководителя учреждения.     </w:t>
      </w:r>
      <w:r>
        <w:rPr>
          <w:i/>
        </w:rPr>
        <w:t>(Основание: п.9 СГС «Учётная политика</w:t>
      </w:r>
      <w:proofErr w:type="gramStart"/>
      <w:r>
        <w:rPr>
          <w:i/>
        </w:rPr>
        <w:t>»):)</w:t>
      </w:r>
      <w:proofErr w:type="gramEnd"/>
    </w:p>
    <w:p w:rsidR="00076387" w:rsidRDefault="00076387" w:rsidP="00076387">
      <w:pPr>
        <w:spacing w:after="1" w:line="240" w:lineRule="atLeast"/>
        <w:jc w:val="both"/>
      </w:pPr>
    </w:p>
    <w:p w:rsidR="00076387" w:rsidRDefault="00076387" w:rsidP="00076387">
      <w:pPr>
        <w:spacing w:after="1" w:line="240" w:lineRule="atLeast"/>
        <w:ind w:firstLine="540"/>
        <w:jc w:val="both"/>
        <w:rPr>
          <w:i/>
        </w:rPr>
      </w:pPr>
      <w:r>
        <w:lastRenderedPageBreak/>
        <w:t xml:space="preserve">6.8. При отсутствии распоряжения региональных (местных) органов власти период применения зимней надбавки к нормам расхода ГСМ ежегодно устанавливается приказом руководителя учреждения.   </w:t>
      </w:r>
      <w:r>
        <w:rPr>
          <w:i/>
        </w:rPr>
        <w:t xml:space="preserve">(Основание: Методические </w:t>
      </w:r>
      <w:hyperlink r:id="rId183" w:history="1">
        <w:r>
          <w:rPr>
            <w:rStyle w:val="a3"/>
            <w:i/>
          </w:rPr>
          <w:t>рекомендации</w:t>
        </w:r>
      </w:hyperlink>
      <w:r>
        <w:rPr>
          <w:i/>
        </w:rPr>
        <w:t xml:space="preserve"> N АМ-23-р)</w:t>
      </w:r>
    </w:p>
    <w:p w:rsidR="00076387" w:rsidRDefault="00076387" w:rsidP="00076387">
      <w:pPr>
        <w:spacing w:after="1" w:line="240" w:lineRule="atLeast"/>
        <w:ind w:firstLine="540"/>
        <w:jc w:val="both"/>
        <w:rPr>
          <w:i/>
        </w:rPr>
      </w:pPr>
    </w:p>
    <w:p w:rsidR="00076387" w:rsidRDefault="00076387" w:rsidP="00076387">
      <w:pPr>
        <w:spacing w:after="1" w:line="240" w:lineRule="atLeast"/>
        <w:ind w:firstLine="540"/>
        <w:jc w:val="both"/>
      </w:pPr>
      <w:r>
        <w:t xml:space="preserve">6.9   Нормы расхода </w:t>
      </w:r>
      <w:proofErr w:type="gramStart"/>
      <w:r>
        <w:t>стирального  утверждаются</w:t>
      </w:r>
      <w:proofErr w:type="gramEnd"/>
      <w:r>
        <w:t xml:space="preserve"> приказом руководителя учреждения.</w:t>
      </w:r>
    </w:p>
    <w:p w:rsidR="00076387" w:rsidRDefault="00076387" w:rsidP="00076387">
      <w:pPr>
        <w:spacing w:after="1" w:line="240" w:lineRule="atLeast"/>
        <w:ind w:firstLine="540"/>
        <w:jc w:val="both"/>
        <w:rPr>
          <w:i/>
        </w:rPr>
      </w:pPr>
    </w:p>
    <w:p w:rsidR="00076387" w:rsidRDefault="00076387" w:rsidP="00076387">
      <w:pPr>
        <w:ind w:firstLine="360"/>
        <w:jc w:val="both"/>
      </w:pPr>
      <w:r>
        <w:t xml:space="preserve">   6.10 Предметы мягкого инвентаря маркирует заведующий складом в присутствии работника бухгалтерии</w:t>
      </w:r>
      <w:r>
        <w:rPr>
          <w:sz w:val="28"/>
          <w:szCs w:val="28"/>
        </w:rPr>
        <w:t xml:space="preserve"> </w:t>
      </w:r>
      <w:r>
        <w:t>специальным штампом несмываемой краской без порчи внешнего вида</w:t>
      </w:r>
      <w:r>
        <w:rPr>
          <w:sz w:val="28"/>
          <w:szCs w:val="28"/>
        </w:rPr>
        <w:t xml:space="preserve">. </w:t>
      </w:r>
      <w:r>
        <w:t xml:space="preserve">Срок маркировки – не позднее дня, следующего за днем поступления мягкого инвентаря на склад. </w:t>
      </w:r>
      <w:r>
        <w:rPr>
          <w:sz w:val="28"/>
          <w:szCs w:val="28"/>
        </w:rPr>
        <w:t>П</w:t>
      </w:r>
      <w:r>
        <w:t xml:space="preserve">ри выдаче предметов в эксплуатацию производится дополнительная маркировка с указанием года и месяца выдачи со склада, которую производит бухгалтер.  Маркировочные штампы хранятся у заведующего складом и у бухгалтера. </w:t>
      </w:r>
    </w:p>
    <w:p w:rsidR="00076387" w:rsidRDefault="00076387" w:rsidP="00076387">
      <w:pPr>
        <w:ind w:firstLine="360"/>
        <w:jc w:val="both"/>
      </w:pPr>
    </w:p>
    <w:p w:rsidR="00076387" w:rsidRDefault="00076387" w:rsidP="00076387">
      <w:pPr>
        <w:ind w:firstLine="360"/>
        <w:jc w:val="both"/>
      </w:pPr>
      <w:r>
        <w:t xml:space="preserve">  6.11    Срок эксплуатации мягкого инвентаря может быть продлён в случае его хорошего состояния. Комиссией в составе директора учреждения, бухгалтера, старшей медицинской сестры и машиниста по стирке и ремонту спецодежды составляется акт на продление срока эксплуатации, а на мягком инвентаре бухгалтером ставится дополнительный штамп с датой продления.</w:t>
      </w:r>
    </w:p>
    <w:p w:rsidR="00076387" w:rsidRDefault="00076387" w:rsidP="000763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</w:p>
    <w:p w:rsidR="00076387" w:rsidRDefault="00076387" w:rsidP="000763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  <w:r>
        <w:t xml:space="preserve">        6.12. Старшая медицинская сестра ведет предметно-количественный учет медикаментов и перевязочных средств. В регистрах бухгалтерского учета учет медикаментов и перевязочных средств </w:t>
      </w:r>
      <w:proofErr w:type="gramStart"/>
      <w:r>
        <w:t>ведется  по</w:t>
      </w:r>
      <w:proofErr w:type="gramEnd"/>
      <w:r>
        <w:t xml:space="preserve"> наименованию, количеству  и стоимости.</w:t>
      </w:r>
    </w:p>
    <w:p w:rsidR="00076387" w:rsidRDefault="00076387" w:rsidP="000763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</w:p>
    <w:p w:rsidR="00076387" w:rsidRDefault="00076387" w:rsidP="00076387">
      <w:pPr>
        <w:ind w:firstLine="708"/>
        <w:jc w:val="both"/>
      </w:pPr>
      <w:r>
        <w:t xml:space="preserve">6.13. Материальные запасы, переданные в личное пользование сотрудникам, списываются с балансового учета и учитываются на </w:t>
      </w:r>
      <w:proofErr w:type="spellStart"/>
      <w:r>
        <w:t>забалансовом</w:t>
      </w:r>
      <w:proofErr w:type="spellEnd"/>
      <w:r>
        <w:t xml:space="preserve"> </w:t>
      </w:r>
      <w:hyperlink r:id="rId184" w:history="1">
        <w:r>
          <w:rPr>
            <w:rStyle w:val="af"/>
            <w:rFonts w:cs="Times New Roman CYR"/>
          </w:rPr>
          <w:t>счете 27</w:t>
        </w:r>
      </w:hyperlink>
      <w:r>
        <w:t xml:space="preserve"> "Материальные ценности, выданные в личное пользование работникам (сотрудникам)".</w:t>
      </w:r>
    </w:p>
    <w:p w:rsidR="00076387" w:rsidRDefault="00076387" w:rsidP="00076387">
      <w:pPr>
        <w:ind w:firstLine="708"/>
        <w:jc w:val="both"/>
      </w:pPr>
    </w:p>
    <w:p w:rsidR="00076387" w:rsidRDefault="00076387" w:rsidP="00076387">
      <w:pPr>
        <w:ind w:firstLine="708"/>
        <w:jc w:val="both"/>
        <w:rPr>
          <w:i/>
        </w:rPr>
      </w:pPr>
      <w:r>
        <w:t xml:space="preserve">6.14. Аналитический учет материальных запасов в разрезе материально-ответственных лиц, мест хранения ведется -в Книге учета </w:t>
      </w:r>
      <w:proofErr w:type="spellStart"/>
      <w:r>
        <w:t>учета</w:t>
      </w:r>
      <w:proofErr w:type="spellEnd"/>
      <w:r>
        <w:t xml:space="preserve"> материальных по наименованиям и количеству;              </w:t>
      </w:r>
      <w:r>
        <w:rPr>
          <w:i/>
        </w:rPr>
        <w:t xml:space="preserve">(Основание: </w:t>
      </w:r>
      <w:hyperlink r:id="rId185" w:history="1">
        <w:r>
          <w:rPr>
            <w:rStyle w:val="af"/>
            <w:rFonts w:cs="Times New Roman CYR"/>
            <w:i/>
          </w:rPr>
          <w:t>п. 119</w:t>
        </w:r>
      </w:hyperlink>
      <w:r>
        <w:rPr>
          <w:i/>
        </w:rPr>
        <w:t xml:space="preserve"> Инструкции N 157н)</w:t>
      </w:r>
    </w:p>
    <w:p w:rsidR="00076387" w:rsidRDefault="00076387" w:rsidP="00076387">
      <w:pPr>
        <w:ind w:firstLine="708"/>
        <w:jc w:val="both"/>
        <w:rPr>
          <w:i/>
        </w:rPr>
      </w:pPr>
    </w:p>
    <w:p w:rsidR="00076387" w:rsidRDefault="00076387" w:rsidP="00076387"/>
    <w:p w:rsidR="00076387" w:rsidRDefault="00076387" w:rsidP="00076387">
      <w:pPr>
        <w:ind w:firstLine="708"/>
        <w:jc w:val="both"/>
      </w:pPr>
      <w:r>
        <w:t>6.11. Для списания материальных запасов кроме Акта о списании материальных запасов (</w:t>
      </w:r>
      <w:hyperlink r:id="rId186" w:history="1">
        <w:r>
          <w:rPr>
            <w:rStyle w:val="af"/>
            <w:rFonts w:cs="Times New Roman CYR"/>
          </w:rPr>
          <w:t>ф. 0504230</w:t>
        </w:r>
      </w:hyperlink>
      <w:r>
        <w:t xml:space="preserve">) в порядке, предусмотренном Графиком документооборота (Приложение N 3), для соответствующих групп (видов) материальных запасов применяются </w:t>
      </w:r>
    </w:p>
    <w:p w:rsidR="00076387" w:rsidRDefault="00076387" w:rsidP="00076387">
      <w:pPr>
        <w:jc w:val="both"/>
      </w:pPr>
      <w:r>
        <w:rPr>
          <w:rStyle w:val="af0"/>
          <w:b w:val="0"/>
          <w:bCs/>
        </w:rPr>
        <w:t>- Ведомость выдачи материальных ценностей на нужды учреждения (</w:t>
      </w:r>
      <w:hyperlink r:id="rId187" w:history="1">
        <w:r>
          <w:rPr>
            <w:rStyle w:val="af"/>
            <w:rFonts w:cs="Times New Roman CYR"/>
          </w:rPr>
          <w:t>ф. 0504210</w:t>
        </w:r>
      </w:hyperlink>
      <w:r>
        <w:rPr>
          <w:rStyle w:val="af0"/>
          <w:b w:val="0"/>
          <w:bCs/>
        </w:rPr>
        <w:t>);</w:t>
      </w:r>
    </w:p>
    <w:p w:rsidR="00076387" w:rsidRDefault="00076387" w:rsidP="00076387">
      <w:pPr>
        <w:jc w:val="both"/>
      </w:pPr>
      <w:r>
        <w:rPr>
          <w:rStyle w:val="af0"/>
          <w:b w:val="0"/>
          <w:bCs/>
        </w:rPr>
        <w:t>- Меню-требование на выдачу продуктов питания (</w:t>
      </w:r>
      <w:hyperlink r:id="rId188" w:history="1">
        <w:r>
          <w:rPr>
            <w:rStyle w:val="af"/>
            <w:rFonts w:cs="Times New Roman CYR"/>
          </w:rPr>
          <w:t>ф. 0504202</w:t>
        </w:r>
      </w:hyperlink>
      <w:r>
        <w:rPr>
          <w:rStyle w:val="af0"/>
          <w:b w:val="0"/>
          <w:bCs/>
        </w:rPr>
        <w:t>);</w:t>
      </w:r>
    </w:p>
    <w:p w:rsidR="00076387" w:rsidRDefault="00076387" w:rsidP="00076387">
      <w:pPr>
        <w:jc w:val="both"/>
      </w:pPr>
      <w:r>
        <w:rPr>
          <w:rStyle w:val="af0"/>
          <w:b w:val="0"/>
          <w:bCs/>
        </w:rPr>
        <w:t>- Путевой лист;</w:t>
      </w:r>
    </w:p>
    <w:p w:rsidR="00076387" w:rsidRDefault="00076387" w:rsidP="00076387">
      <w:pPr>
        <w:jc w:val="both"/>
      </w:pPr>
      <w:r>
        <w:rPr>
          <w:rStyle w:val="af0"/>
          <w:b w:val="0"/>
          <w:bCs/>
        </w:rPr>
        <w:t>- Акт о списании мягкого и хозяйственного инвентаря (</w:t>
      </w:r>
      <w:hyperlink r:id="rId189" w:history="1">
        <w:r>
          <w:rPr>
            <w:rStyle w:val="af"/>
            <w:rFonts w:cs="Times New Roman CYR"/>
          </w:rPr>
          <w:t>ф. 0504143</w:t>
        </w:r>
      </w:hyperlink>
      <w:r>
        <w:rPr>
          <w:rStyle w:val="af0"/>
          <w:b w:val="0"/>
          <w:bCs/>
        </w:rPr>
        <w:t>);</w:t>
      </w:r>
    </w:p>
    <w:p w:rsidR="00076387" w:rsidRDefault="00076387" w:rsidP="00076387">
      <w:pPr>
        <w:spacing w:after="1" w:line="240" w:lineRule="atLeast"/>
        <w:jc w:val="both"/>
      </w:pPr>
    </w:p>
    <w:p w:rsidR="00076387" w:rsidRDefault="00076387" w:rsidP="00076387">
      <w:pPr>
        <w:spacing w:after="1" w:line="240" w:lineRule="atLeast"/>
        <w:jc w:val="both"/>
      </w:pPr>
    </w:p>
    <w:p w:rsidR="00076387" w:rsidRDefault="00076387" w:rsidP="00076387">
      <w:pPr>
        <w:pStyle w:val="1"/>
      </w:pPr>
      <w:bookmarkStart w:id="14" w:name="P305"/>
      <w:bookmarkStart w:id="15" w:name="sub_1012"/>
      <w:bookmarkEnd w:id="14"/>
      <w:r>
        <w:rPr>
          <w:sz w:val="28"/>
          <w:szCs w:val="28"/>
        </w:rPr>
        <w:t>7. Формирование себестоимости готовой продукции (работ, услуг)</w:t>
      </w:r>
      <w:bookmarkEnd w:id="15"/>
    </w:p>
    <w:p w:rsidR="00076387" w:rsidRDefault="00076387" w:rsidP="00076387"/>
    <w:p w:rsidR="00076387" w:rsidRDefault="00076387" w:rsidP="00076387">
      <w:pPr>
        <w:ind w:firstLine="708"/>
        <w:jc w:val="both"/>
      </w:pPr>
      <w:r>
        <w:t xml:space="preserve">7.1. Учет операций по формированию себестоимости готовой продукции, выполняемых работ, оказываемых услуг осуществляется на счете 0 109 00 000 "Затраты на изготовление готовой продукции, выполнение работ, услуг". Данный счет применяется для формирования себестоимости готовой продукции (работ, услуг) в рамках всех видов деятельности, осуществляемых учреждением.     </w:t>
      </w:r>
      <w:r>
        <w:rPr>
          <w:i/>
        </w:rPr>
        <w:t xml:space="preserve"> (Основание: </w:t>
      </w:r>
      <w:hyperlink r:id="rId190" w:history="1">
        <w:r>
          <w:rPr>
            <w:rStyle w:val="af"/>
            <w:rFonts w:cs="Times New Roman CYR"/>
            <w:i/>
          </w:rPr>
          <w:t>п. 134</w:t>
        </w:r>
      </w:hyperlink>
      <w:r>
        <w:rPr>
          <w:i/>
        </w:rPr>
        <w:t xml:space="preserve"> Инструкции N 157н)</w:t>
      </w:r>
    </w:p>
    <w:p w:rsidR="00076387" w:rsidRDefault="00076387" w:rsidP="00076387">
      <w:pPr>
        <w:spacing w:after="1" w:line="240" w:lineRule="atLeast"/>
        <w:jc w:val="both"/>
      </w:pPr>
    </w:p>
    <w:p w:rsidR="00076387" w:rsidRDefault="00076387" w:rsidP="00076387">
      <w:pPr>
        <w:spacing w:after="1" w:line="240" w:lineRule="atLeast"/>
        <w:ind w:firstLine="540"/>
        <w:jc w:val="both"/>
      </w:pPr>
      <w:r>
        <w:lastRenderedPageBreak/>
        <w:t>7.2. Себестоимость оказанных услуг, выполненных работ определяется отдельно для каждой услуги (работы) и состоит из прямых, накладных и общехозяйственных расходов.</w:t>
      </w:r>
    </w:p>
    <w:p w:rsidR="00076387" w:rsidRDefault="00076387" w:rsidP="00076387">
      <w:pPr>
        <w:spacing w:after="1" w:line="240" w:lineRule="atLeast"/>
        <w:ind w:firstLine="540"/>
        <w:jc w:val="both"/>
      </w:pPr>
    </w:p>
    <w:p w:rsidR="00076387" w:rsidRDefault="00076387" w:rsidP="00076387">
      <w:pPr>
        <w:pStyle w:val="ac"/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7.3. К прямым расходам относятся затраты, непосредственно связанные с выпуском конкретного вида готовой продукции, оказанием конкретного вида услуг, выполнением конкретного вида работ в рамках одного вида деятельности. Прямые расходы учитываются по дебету счета 0 109 60 000 "Себестоимость готовой продукции, работ, услуг".            </w:t>
      </w:r>
      <w:r>
        <w:rPr>
          <w:i/>
          <w:sz w:val="24"/>
          <w:szCs w:val="24"/>
        </w:rPr>
        <w:t xml:space="preserve">             (Основание: </w:t>
      </w:r>
      <w:hyperlink r:id="rId191" w:history="1">
        <w:proofErr w:type="spellStart"/>
        <w:r>
          <w:rPr>
            <w:rStyle w:val="af"/>
            <w:rFonts w:ascii="Times New Roman CYR" w:hAnsi="Times New Roman CYR"/>
            <w:i/>
          </w:rPr>
          <w:t>п.п</w:t>
        </w:r>
        <w:proofErr w:type="spellEnd"/>
        <w:r>
          <w:rPr>
            <w:rStyle w:val="af"/>
            <w:rFonts w:ascii="Times New Roman CYR" w:hAnsi="Times New Roman CYR"/>
            <w:i/>
          </w:rPr>
          <w:t>. 134</w:t>
        </w:r>
      </w:hyperlink>
      <w:r>
        <w:rPr>
          <w:i/>
          <w:sz w:val="24"/>
          <w:szCs w:val="24"/>
        </w:rPr>
        <w:t xml:space="preserve">, </w:t>
      </w:r>
      <w:hyperlink r:id="rId192" w:history="1">
        <w:r>
          <w:rPr>
            <w:rStyle w:val="af"/>
            <w:rFonts w:ascii="Times New Roman CYR" w:hAnsi="Times New Roman CYR"/>
            <w:i/>
          </w:rPr>
          <w:t>138</w:t>
        </w:r>
      </w:hyperlink>
      <w:r>
        <w:rPr>
          <w:i/>
          <w:sz w:val="24"/>
          <w:szCs w:val="24"/>
        </w:rPr>
        <w:t xml:space="preserve"> Инструкции N 157н)</w:t>
      </w:r>
    </w:p>
    <w:p w:rsidR="00076387" w:rsidRDefault="00076387" w:rsidP="00076387">
      <w:pPr>
        <w:ind w:firstLine="540"/>
        <w:jc w:val="both"/>
      </w:pPr>
    </w:p>
    <w:p w:rsidR="00076387" w:rsidRDefault="00076387" w:rsidP="00076387"/>
    <w:p w:rsidR="00076387" w:rsidRDefault="00076387" w:rsidP="00076387">
      <w:pPr>
        <w:ind w:firstLine="540"/>
        <w:jc w:val="both"/>
      </w:pPr>
      <w:r>
        <w:t xml:space="preserve">7.4. К накладным расходам относятся затраты, непосредственно связанные с выпуском готовой продукции, оказанием услуг, выполнением работ, если они не могут быть соотнесены с конкретным видом готовой продукции (услуг, работ), производимой (оказываемых, выполняемых) в рамках одного вида деятельности.   </w:t>
      </w:r>
    </w:p>
    <w:p w:rsidR="00076387" w:rsidRDefault="00076387" w:rsidP="00076387">
      <w:r>
        <w:t xml:space="preserve">Накладные расходы учитываются по дебету счета 0 109 70 000 "Накладные расходы производства готовой продукции, работ, услуг", а при распределении списываются в дебет счета 0 109 60 000 "Себестоимость готовой продукции, работ, услуг".                            </w:t>
      </w:r>
      <w:r>
        <w:rPr>
          <w:i/>
        </w:rPr>
        <w:t xml:space="preserve">(Основание: </w:t>
      </w:r>
      <w:hyperlink r:id="rId193" w:history="1">
        <w:proofErr w:type="spellStart"/>
        <w:r>
          <w:rPr>
            <w:rStyle w:val="af"/>
            <w:rFonts w:cs="Times New Roman CYR"/>
            <w:i/>
          </w:rPr>
          <w:t>п.п</w:t>
        </w:r>
        <w:proofErr w:type="spellEnd"/>
        <w:r>
          <w:rPr>
            <w:rStyle w:val="af"/>
            <w:rFonts w:cs="Times New Roman CYR"/>
            <w:i/>
          </w:rPr>
          <w:t>. 134</w:t>
        </w:r>
      </w:hyperlink>
      <w:r>
        <w:rPr>
          <w:i/>
        </w:rPr>
        <w:t xml:space="preserve">, </w:t>
      </w:r>
      <w:hyperlink r:id="rId194" w:history="1">
        <w:r>
          <w:rPr>
            <w:rStyle w:val="af"/>
            <w:rFonts w:cs="Times New Roman CYR"/>
            <w:i/>
          </w:rPr>
          <w:t>138</w:t>
        </w:r>
      </w:hyperlink>
      <w:r>
        <w:rPr>
          <w:i/>
        </w:rPr>
        <w:t xml:space="preserve"> Инструкции N 157н)</w:t>
      </w:r>
    </w:p>
    <w:p w:rsidR="00076387" w:rsidRDefault="00076387" w:rsidP="00076387">
      <w:pPr>
        <w:jc w:val="both"/>
      </w:pPr>
    </w:p>
    <w:p w:rsidR="00076387" w:rsidRDefault="00076387" w:rsidP="00076387">
      <w:pPr>
        <w:ind w:firstLine="540"/>
        <w:jc w:val="both"/>
      </w:pPr>
      <w:r>
        <w:t>7.5. К общехозяйственным расходам относятся затраты на нужды управления, не связанные непосредственно с производственным процессом (процессом оказания услуг, выполнения работ). Общехозяйственные расходы учитываются по дебету счета 0 109 80 000 "Общехозяйственные расходы".</w:t>
      </w:r>
    </w:p>
    <w:p w:rsidR="00076387" w:rsidRDefault="00076387" w:rsidP="00076387">
      <w:pPr>
        <w:ind w:firstLine="540"/>
        <w:jc w:val="both"/>
      </w:pPr>
    </w:p>
    <w:p w:rsidR="00076387" w:rsidRDefault="00076387" w:rsidP="00076387">
      <w:pPr>
        <w:spacing w:after="1" w:line="240" w:lineRule="atLeast"/>
        <w:jc w:val="both"/>
      </w:pPr>
    </w:p>
    <w:p w:rsidR="00076387" w:rsidRDefault="00076387" w:rsidP="00076387">
      <w:pPr>
        <w:spacing w:after="1" w:line="240" w:lineRule="atLeast"/>
        <w:jc w:val="both"/>
      </w:pPr>
    </w:p>
    <w:p w:rsidR="00076387" w:rsidRDefault="00076387" w:rsidP="00076387">
      <w:pPr>
        <w:spacing w:after="1" w:line="240" w:lineRule="atLeast"/>
        <w:ind w:firstLine="540"/>
        <w:jc w:val="both"/>
      </w:pPr>
      <w:r>
        <w:t>7.6. Прямые, накладные и общехозяйственные расходы имеют следующий состав.</w:t>
      </w:r>
    </w:p>
    <w:p w:rsidR="00076387" w:rsidRDefault="00076387" w:rsidP="00076387">
      <w:pPr>
        <w:spacing w:after="1" w:line="240" w:lineRule="atLeast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535"/>
        <w:gridCol w:w="4535"/>
      </w:tblGrid>
      <w:tr w:rsidR="00076387" w:rsidTr="00076387">
        <w:tc>
          <w:tcPr>
            <w:tcW w:w="90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6387" w:rsidRDefault="00076387">
            <w:pPr>
              <w:spacing w:after="1" w:line="240" w:lineRule="atLeast"/>
              <w:jc w:val="center"/>
            </w:pPr>
            <w:r>
              <w:rPr>
                <w:b/>
              </w:rPr>
              <w:t>Прямые расходы</w:t>
            </w:r>
          </w:p>
        </w:tc>
      </w:tr>
      <w:tr w:rsidR="00076387" w:rsidTr="00076387">
        <w:tc>
          <w:tcPr>
            <w:tcW w:w="90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6387" w:rsidRDefault="00076387">
            <w:pPr>
              <w:spacing w:after="1" w:line="240" w:lineRule="atLeast"/>
            </w:pPr>
            <w:r>
              <w:t>- Расходы на оплату труда и начисления на выплаты по оплате труда работников учреждения, непосредственно участвующих в оказании услуги (выполнении работы);</w:t>
            </w:r>
          </w:p>
          <w:p w:rsidR="00076387" w:rsidRDefault="00076387">
            <w:pPr>
              <w:spacing w:after="1" w:line="240" w:lineRule="atLeast"/>
            </w:pPr>
            <w:r>
              <w:t>- расходы на приобретение материальных запасов, потребляемых в процессе оказания услуги (выполнения работы);</w:t>
            </w:r>
          </w:p>
          <w:p w:rsidR="00076387" w:rsidRDefault="00076387">
            <w:pPr>
              <w:spacing w:after="1" w:line="240" w:lineRule="atLeast"/>
            </w:pPr>
            <w:r>
              <w:t>- расходы на приобретение основных средств стоимостью до 10 000 руб. включительно, используемых для оказания услуги (выполнения работы);</w:t>
            </w:r>
          </w:p>
          <w:p w:rsidR="00076387" w:rsidRDefault="00076387">
            <w:pPr>
              <w:spacing w:after="1" w:line="240" w:lineRule="atLeast"/>
            </w:pPr>
            <w:r>
              <w:t>- амортизация основных средств, непосредственно используемых для оказания услуги (выполнения работы);</w:t>
            </w:r>
          </w:p>
          <w:p w:rsidR="00076387" w:rsidRDefault="00076387">
            <w:pPr>
              <w:spacing w:after="1" w:line="240" w:lineRule="atLeast"/>
            </w:pPr>
            <w:r>
              <w:t>- другие расходы, непосредственно связанные с оказанием услуги (выполнением работы)</w:t>
            </w:r>
          </w:p>
        </w:tc>
      </w:tr>
      <w:tr w:rsidR="00076387" w:rsidTr="00076387">
        <w:tc>
          <w:tcPr>
            <w:tcW w:w="90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6387" w:rsidRDefault="00076387">
            <w:pPr>
              <w:spacing w:after="1" w:line="240" w:lineRule="atLeast"/>
              <w:jc w:val="center"/>
            </w:pPr>
            <w:r>
              <w:rPr>
                <w:b/>
              </w:rPr>
              <w:t>Накладные расходы</w:t>
            </w:r>
          </w:p>
        </w:tc>
      </w:tr>
      <w:tr w:rsidR="00076387" w:rsidTr="00076387">
        <w:tc>
          <w:tcPr>
            <w:tcW w:w="90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6387" w:rsidRDefault="00076387">
            <w:pPr>
              <w:spacing w:after="1" w:line="240" w:lineRule="atLeast"/>
            </w:pPr>
            <w:r>
              <w:t>- Расходы на оплату труда и начисления на выплаты по оплате труда работников учреждения, обеспечивающих оказание (выполнение) нескольких видов услуг (работ);</w:t>
            </w:r>
          </w:p>
          <w:p w:rsidR="00076387" w:rsidRDefault="00076387">
            <w:pPr>
              <w:spacing w:after="1" w:line="240" w:lineRule="atLeast"/>
            </w:pPr>
            <w:r>
              <w:t>- амортизационные отчисления по имуществу, обеспечивающие оказание (выполнение) нескольких видов услуг (работ);</w:t>
            </w:r>
          </w:p>
          <w:p w:rsidR="00076387" w:rsidRDefault="00076387">
            <w:pPr>
              <w:spacing w:after="1" w:line="240" w:lineRule="atLeast"/>
            </w:pPr>
            <w:r>
              <w:t>- расходы на содержание имущества, используемого при оказании (выполнении) нескольких видов услуг (работ)</w:t>
            </w:r>
          </w:p>
        </w:tc>
      </w:tr>
      <w:tr w:rsidR="00076387" w:rsidTr="00076387">
        <w:tc>
          <w:tcPr>
            <w:tcW w:w="90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6387" w:rsidRDefault="00076387">
            <w:pPr>
              <w:spacing w:after="1" w:line="240" w:lineRule="atLeast"/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Общехозяйственные расходы</w:t>
            </w:r>
          </w:p>
        </w:tc>
      </w:tr>
      <w:tr w:rsidR="00076387" w:rsidTr="00076387"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6387" w:rsidRDefault="00076387">
            <w:pPr>
              <w:spacing w:after="1" w:line="240" w:lineRule="atLeast"/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lastRenderedPageBreak/>
              <w:t>распределяемые на себестоимость услуг (работ)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6387" w:rsidRDefault="00076387">
            <w:pPr>
              <w:spacing w:after="1" w:line="240" w:lineRule="atLeast"/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не распределяемые на себестоимость услуг (работ)</w:t>
            </w:r>
          </w:p>
        </w:tc>
      </w:tr>
      <w:tr w:rsidR="00076387" w:rsidTr="00076387"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6387" w:rsidRDefault="00076387">
            <w:pPr>
              <w:spacing w:after="1" w:line="240" w:lineRule="atLeas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Расходы на оплату коммунальных услуг;</w:t>
            </w:r>
          </w:p>
          <w:p w:rsidR="00076387" w:rsidRDefault="00076387">
            <w:pPr>
              <w:spacing w:after="1" w:line="240" w:lineRule="atLeas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расходы на оплату услуг связи;</w:t>
            </w:r>
          </w:p>
          <w:p w:rsidR="00076387" w:rsidRDefault="00076387">
            <w:pPr>
              <w:spacing w:after="1" w:line="240" w:lineRule="atLeas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расходы на оплату транспортных услуг;</w:t>
            </w:r>
          </w:p>
          <w:p w:rsidR="00076387" w:rsidRDefault="00076387">
            <w:pPr>
              <w:spacing w:after="1" w:line="240" w:lineRule="atLeas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расходы на приобретение материальных запасов, израсходованных на общехозяйственные нужды учреждения;</w:t>
            </w:r>
          </w:p>
          <w:p w:rsidR="00076387" w:rsidRDefault="00076387">
            <w:pPr>
              <w:spacing w:after="1" w:line="240" w:lineRule="atLeas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расходы на охрану учреждения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6387" w:rsidRDefault="00076387">
            <w:pPr>
              <w:spacing w:after="1" w:line="240" w:lineRule="atLeas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Расходы на оплату труда и начисления на выплаты по оплате труда работников учреждения, не принимающих участия при оказании услуги (выполнении работы);</w:t>
            </w:r>
          </w:p>
          <w:p w:rsidR="00076387" w:rsidRDefault="00076387">
            <w:pPr>
              <w:spacing w:after="1" w:line="240" w:lineRule="atLeas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амортизационные отчисления по имуществу, которое не связано с оказанием услуги (работы);</w:t>
            </w:r>
          </w:p>
          <w:p w:rsidR="00076387" w:rsidRDefault="00076387">
            <w:pPr>
              <w:spacing w:after="1" w:line="240" w:lineRule="atLeas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расходы на содержание и ремонт имущества, которое не связано с оказанием услуги (работы);</w:t>
            </w:r>
          </w:p>
          <w:p w:rsidR="00076387" w:rsidRDefault="00076387">
            <w:pPr>
              <w:spacing w:after="1" w:line="240" w:lineRule="atLeas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прочие расходы на общехозяйственные нужды</w:t>
            </w:r>
          </w:p>
        </w:tc>
      </w:tr>
    </w:tbl>
    <w:p w:rsidR="00076387" w:rsidRDefault="00076387" w:rsidP="00076387">
      <w:pPr>
        <w:spacing w:after="1" w:line="240" w:lineRule="atLeast"/>
        <w:ind w:firstLine="540"/>
        <w:jc w:val="both"/>
      </w:pPr>
    </w:p>
    <w:p w:rsidR="00076387" w:rsidRDefault="00076387" w:rsidP="00076387">
      <w:pPr>
        <w:spacing w:after="1" w:line="240" w:lineRule="atLeast"/>
        <w:ind w:firstLine="540"/>
        <w:jc w:val="both"/>
      </w:pPr>
      <w:r>
        <w:t xml:space="preserve">7.7. Прямые затраты относятся на себестоимость способом прямого расчета (фактических затрат).   </w:t>
      </w:r>
      <w:r>
        <w:rPr>
          <w:i/>
        </w:rPr>
        <w:t xml:space="preserve">(Основание: </w:t>
      </w:r>
      <w:hyperlink r:id="rId195" w:history="1">
        <w:r>
          <w:rPr>
            <w:rStyle w:val="a3"/>
            <w:i/>
          </w:rPr>
          <w:t>п. 134</w:t>
        </w:r>
      </w:hyperlink>
      <w:r>
        <w:rPr>
          <w:i/>
        </w:rPr>
        <w:t xml:space="preserve"> Инструкции N 157н)</w:t>
      </w:r>
    </w:p>
    <w:p w:rsidR="00076387" w:rsidRDefault="00076387" w:rsidP="00076387">
      <w:pPr>
        <w:spacing w:after="1" w:line="240" w:lineRule="atLeast"/>
        <w:jc w:val="both"/>
      </w:pPr>
    </w:p>
    <w:p w:rsidR="00076387" w:rsidRDefault="00076387" w:rsidP="00076387">
      <w:pPr>
        <w:spacing w:after="1" w:line="240" w:lineRule="atLeast"/>
        <w:ind w:firstLine="540"/>
        <w:jc w:val="both"/>
        <w:rPr>
          <w:i/>
        </w:rPr>
      </w:pPr>
      <w:r>
        <w:t xml:space="preserve">7.8. Расходы на оплату труда работников, которые непосредственно заняты в выполнении нескольких видов работ (оказании нескольких видов услуг), относятся на себестоимость конкретного вида работ (услуг) в соответствии с данными табелей учета рабочего времени. Страховые взносы, начисленные за месяц, в этом случае распределяются пропорционально соответствующим расходам на оплату труда.  </w:t>
      </w:r>
      <w:r>
        <w:rPr>
          <w:i/>
        </w:rPr>
        <w:t xml:space="preserve">(Основание: </w:t>
      </w:r>
      <w:hyperlink r:id="rId196" w:history="1">
        <w:r>
          <w:rPr>
            <w:rStyle w:val="a3"/>
            <w:i/>
          </w:rPr>
          <w:t>п. 134</w:t>
        </w:r>
      </w:hyperlink>
      <w:r>
        <w:rPr>
          <w:i/>
        </w:rPr>
        <w:t xml:space="preserve"> Инструкции N 157н)  </w:t>
      </w:r>
    </w:p>
    <w:p w:rsidR="00076387" w:rsidRDefault="00076387" w:rsidP="00076387">
      <w:pPr>
        <w:spacing w:after="1" w:line="240" w:lineRule="atLeast"/>
        <w:ind w:firstLine="540"/>
        <w:jc w:val="both"/>
      </w:pPr>
    </w:p>
    <w:p w:rsidR="00076387" w:rsidRDefault="00076387" w:rsidP="00076387">
      <w:pPr>
        <w:spacing w:after="1" w:line="240" w:lineRule="atLeast"/>
        <w:ind w:firstLine="540"/>
        <w:jc w:val="both"/>
      </w:pPr>
      <w:r>
        <w:t xml:space="preserve">7.9. Накладные расходы распределяются на стоимость оказанных услуг (выполненных работ) по окончании месяца пропорционально прямым затратам по оплате труда.   </w:t>
      </w:r>
      <w:r>
        <w:rPr>
          <w:i/>
        </w:rPr>
        <w:t xml:space="preserve">(Основание: </w:t>
      </w:r>
      <w:hyperlink r:id="rId197" w:history="1">
        <w:r>
          <w:rPr>
            <w:rStyle w:val="a3"/>
            <w:i/>
          </w:rPr>
          <w:t>п. 134</w:t>
        </w:r>
      </w:hyperlink>
      <w:r>
        <w:rPr>
          <w:i/>
        </w:rPr>
        <w:t xml:space="preserve"> Инструкции N 157н)</w:t>
      </w:r>
    </w:p>
    <w:p w:rsidR="00076387" w:rsidRDefault="00076387" w:rsidP="00076387">
      <w:pPr>
        <w:spacing w:after="1" w:line="240" w:lineRule="atLeast"/>
        <w:jc w:val="both"/>
      </w:pPr>
    </w:p>
    <w:p w:rsidR="00076387" w:rsidRDefault="00076387" w:rsidP="00076387">
      <w:pPr>
        <w:spacing w:after="1" w:line="240" w:lineRule="atLeast"/>
        <w:ind w:firstLine="540"/>
        <w:jc w:val="both"/>
      </w:pPr>
      <w:r>
        <w:t xml:space="preserve">7.10. Распределяемые общехозяйственные расходы относятся на стоимость оказанных услуг (выполненных работ) по окончании месяца пропорционально объему выручки от реализации услуг (работ).  </w:t>
      </w:r>
      <w:r>
        <w:rPr>
          <w:i/>
        </w:rPr>
        <w:t xml:space="preserve">(Основание: </w:t>
      </w:r>
      <w:hyperlink r:id="rId198" w:history="1">
        <w:r>
          <w:rPr>
            <w:rStyle w:val="a3"/>
            <w:i/>
          </w:rPr>
          <w:t>п. п. 134</w:t>
        </w:r>
      </w:hyperlink>
      <w:r>
        <w:rPr>
          <w:i/>
        </w:rPr>
        <w:t xml:space="preserve">, </w:t>
      </w:r>
      <w:hyperlink r:id="rId199" w:history="1">
        <w:r>
          <w:rPr>
            <w:rStyle w:val="a3"/>
            <w:i/>
          </w:rPr>
          <w:t>135</w:t>
        </w:r>
      </w:hyperlink>
      <w:r>
        <w:rPr>
          <w:i/>
        </w:rPr>
        <w:t xml:space="preserve"> Инструкции N 157н)</w:t>
      </w:r>
    </w:p>
    <w:p w:rsidR="00076387" w:rsidRDefault="00076387" w:rsidP="00076387">
      <w:pPr>
        <w:spacing w:after="1" w:line="240" w:lineRule="atLeast"/>
        <w:jc w:val="both"/>
      </w:pPr>
    </w:p>
    <w:p w:rsidR="00076387" w:rsidRDefault="00076387" w:rsidP="00076387">
      <w:pPr>
        <w:spacing w:after="1" w:line="240" w:lineRule="atLeast"/>
        <w:ind w:firstLine="540"/>
        <w:jc w:val="both"/>
      </w:pPr>
      <w:r>
        <w:t xml:space="preserve">7.11. Не распределяемые общехозяйственные расходы относятся на увеличение расходов текущего финансового года.  </w:t>
      </w:r>
      <w:r>
        <w:rPr>
          <w:i/>
        </w:rPr>
        <w:t xml:space="preserve">(Основание: </w:t>
      </w:r>
      <w:hyperlink r:id="rId200" w:history="1">
        <w:r>
          <w:rPr>
            <w:rStyle w:val="a3"/>
            <w:i/>
          </w:rPr>
          <w:t>п. 135</w:t>
        </w:r>
      </w:hyperlink>
      <w:r>
        <w:rPr>
          <w:i/>
        </w:rPr>
        <w:t xml:space="preserve"> Инструкции N 157н)</w:t>
      </w:r>
    </w:p>
    <w:p w:rsidR="00076387" w:rsidRDefault="00076387" w:rsidP="00076387">
      <w:pPr>
        <w:spacing w:after="1" w:line="240" w:lineRule="atLeast"/>
        <w:jc w:val="both"/>
      </w:pPr>
    </w:p>
    <w:p w:rsidR="00076387" w:rsidRDefault="00076387" w:rsidP="00076387">
      <w:pPr>
        <w:spacing w:after="1" w:line="240" w:lineRule="atLeast"/>
        <w:ind w:firstLine="540"/>
        <w:jc w:val="both"/>
      </w:pPr>
      <w:r>
        <w:t>7.12. При формировании себестоимости услуг (работ) не учитываются следующие расходы.</w:t>
      </w:r>
    </w:p>
    <w:p w:rsidR="00076387" w:rsidRDefault="00076387" w:rsidP="00076387">
      <w:pPr>
        <w:spacing w:after="1" w:line="240" w:lineRule="atLeast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9071"/>
      </w:tblGrid>
      <w:tr w:rsidR="00076387" w:rsidTr="00076387">
        <w:tc>
          <w:tcPr>
            <w:tcW w:w="9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6387" w:rsidRDefault="00076387">
            <w:pPr>
              <w:spacing w:after="1" w:line="240" w:lineRule="atLeast"/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В рамках выполнения государственного задания</w:t>
            </w:r>
          </w:p>
        </w:tc>
      </w:tr>
      <w:tr w:rsidR="00076387" w:rsidTr="00076387">
        <w:tc>
          <w:tcPr>
            <w:tcW w:w="9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6387" w:rsidRDefault="00076387">
            <w:pPr>
              <w:spacing w:after="1" w:line="240" w:lineRule="atLeas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Расходы на содержание недвижимого и особо ценного движимого имущества учреждения, закрепленного за учреждением или приобретенного им за счет средств, выделенных учредителем;</w:t>
            </w:r>
          </w:p>
          <w:p w:rsidR="00076387" w:rsidRDefault="00076387">
            <w:pPr>
              <w:spacing w:after="1" w:line="240" w:lineRule="atLeas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расходы на уплату налогов, в качестве объектов налогообложения по которым признается недвижимое и особо ценное движимое имущество, закрепленное за учреждением или приобретенное им за счет средств, выделенных учредителем;</w:t>
            </w:r>
          </w:p>
          <w:p w:rsidR="00076387" w:rsidRDefault="00076387">
            <w:pPr>
              <w:spacing w:after="1" w:line="240" w:lineRule="atLeas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расходы на оплату консультационных, информационных и иных аналогичных услуг</w:t>
            </w:r>
          </w:p>
          <w:p w:rsidR="00076387" w:rsidRDefault="00076387">
            <w:pPr>
              <w:spacing w:after="1" w:line="240" w:lineRule="atLeas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-расходы на обеспечение мер социальной поддержки работников государственной системы социальных служб, работающих и проживающих в сельской местности.</w:t>
            </w:r>
          </w:p>
        </w:tc>
      </w:tr>
      <w:tr w:rsidR="00076387" w:rsidTr="00076387">
        <w:tc>
          <w:tcPr>
            <w:tcW w:w="9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6387" w:rsidRDefault="00076387">
            <w:pPr>
              <w:spacing w:after="1" w:line="240" w:lineRule="atLeast"/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В рамках приносящей доход деятельности</w:t>
            </w:r>
          </w:p>
        </w:tc>
      </w:tr>
      <w:tr w:rsidR="00076387" w:rsidTr="00076387">
        <w:tc>
          <w:tcPr>
            <w:tcW w:w="9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6387" w:rsidRDefault="00076387">
            <w:pPr>
              <w:spacing w:after="1" w:line="240" w:lineRule="atLeas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- Расходы на уплату штрафов, пеней и других экономических санкций;</w:t>
            </w:r>
          </w:p>
          <w:p w:rsidR="00076387" w:rsidRDefault="00076387">
            <w:pPr>
              <w:spacing w:after="1" w:line="240" w:lineRule="atLeas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расходы на оплату консультационных, информационных и иных аналогичных услуг;</w:t>
            </w:r>
          </w:p>
          <w:p w:rsidR="00076387" w:rsidRDefault="00076387">
            <w:pPr>
              <w:spacing w:after="1" w:line="240" w:lineRule="atLeas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расходы на приобретение подарков, почетных грамот</w:t>
            </w:r>
          </w:p>
        </w:tc>
      </w:tr>
    </w:tbl>
    <w:p w:rsidR="00076387" w:rsidRDefault="00076387" w:rsidP="00076387">
      <w:pPr>
        <w:spacing w:after="1" w:line="240" w:lineRule="atLeast"/>
        <w:ind w:firstLine="540"/>
        <w:jc w:val="both"/>
      </w:pPr>
    </w:p>
    <w:p w:rsidR="00076387" w:rsidRDefault="00076387" w:rsidP="00076387">
      <w:pPr>
        <w:spacing w:after="1" w:line="240" w:lineRule="atLeast"/>
      </w:pPr>
      <w:r>
        <w:t>Указанные расходы относятся в дебет счета 0 401 20 000.</w:t>
      </w:r>
    </w:p>
    <w:p w:rsidR="00076387" w:rsidRDefault="00076387" w:rsidP="00076387">
      <w:pPr>
        <w:spacing w:after="1" w:line="240" w:lineRule="atLeast"/>
      </w:pPr>
      <w:r>
        <w:t xml:space="preserve"> </w:t>
      </w:r>
      <w:r>
        <w:rPr>
          <w:i/>
        </w:rPr>
        <w:t xml:space="preserve">(Основание: </w:t>
      </w:r>
      <w:hyperlink r:id="rId201" w:history="1">
        <w:r>
          <w:rPr>
            <w:rStyle w:val="a3"/>
            <w:i/>
          </w:rPr>
          <w:t>п. 6</w:t>
        </w:r>
      </w:hyperlink>
      <w:r>
        <w:rPr>
          <w:i/>
        </w:rPr>
        <w:t xml:space="preserve"> Инструкции N 157н)</w:t>
      </w:r>
    </w:p>
    <w:p w:rsidR="00076387" w:rsidRDefault="00076387" w:rsidP="00076387">
      <w:pPr>
        <w:spacing w:after="1" w:line="240" w:lineRule="atLeast"/>
        <w:jc w:val="both"/>
      </w:pPr>
    </w:p>
    <w:p w:rsidR="00076387" w:rsidRDefault="00076387" w:rsidP="00076387">
      <w:pPr>
        <w:spacing w:after="1" w:line="240" w:lineRule="atLeast"/>
        <w:jc w:val="both"/>
      </w:pPr>
    </w:p>
    <w:p w:rsidR="00076387" w:rsidRDefault="00076387" w:rsidP="00076387">
      <w:pPr>
        <w:pStyle w:val="1"/>
        <w:rPr>
          <w:sz w:val="28"/>
          <w:szCs w:val="28"/>
        </w:rPr>
      </w:pPr>
      <w:bookmarkStart w:id="16" w:name="sub_588675033"/>
      <w:r>
        <w:rPr>
          <w:sz w:val="28"/>
          <w:szCs w:val="28"/>
        </w:rPr>
        <w:t>8. Особенности учета прав пользования активами</w:t>
      </w:r>
    </w:p>
    <w:bookmarkEnd w:id="16"/>
    <w:p w:rsidR="00076387" w:rsidRDefault="00076387" w:rsidP="00076387">
      <w:pPr>
        <w:jc w:val="both"/>
      </w:pPr>
    </w:p>
    <w:p w:rsidR="00076387" w:rsidRDefault="00076387" w:rsidP="00076387">
      <w:pPr>
        <w:ind w:firstLine="708"/>
        <w:jc w:val="both"/>
      </w:pPr>
      <w:r>
        <w:t>8.1. Объекты операционной аренды, полученные в безвозмездное пользование, учитываются по тому виду деятельности, в котором будут использоваться.</w:t>
      </w:r>
    </w:p>
    <w:p w:rsidR="00076387" w:rsidRDefault="00076387" w:rsidP="00076387">
      <w:pPr>
        <w:jc w:val="both"/>
      </w:pPr>
    </w:p>
    <w:p w:rsidR="00076387" w:rsidRDefault="00076387" w:rsidP="00076387">
      <w:pPr>
        <w:ind w:firstLine="708"/>
        <w:jc w:val="both"/>
        <w:rPr>
          <w:b/>
        </w:rPr>
      </w:pPr>
      <w:r>
        <w:t xml:space="preserve">8.2. Объекты операционной аренды, которые используются в разных видах деятельности, </w:t>
      </w:r>
      <w:proofErr w:type="gramStart"/>
      <w:r>
        <w:t xml:space="preserve">учитываются </w:t>
      </w:r>
      <w:r>
        <w:rPr>
          <w:rStyle w:val="af0"/>
          <w:bCs/>
        </w:rPr>
        <w:t> </w:t>
      </w:r>
      <w:r>
        <w:rPr>
          <w:rStyle w:val="af0"/>
          <w:b w:val="0"/>
          <w:bCs/>
        </w:rPr>
        <w:t>по</w:t>
      </w:r>
      <w:proofErr w:type="gramEnd"/>
      <w:r>
        <w:rPr>
          <w:rStyle w:val="af0"/>
          <w:b w:val="0"/>
          <w:bCs/>
        </w:rPr>
        <w:t xml:space="preserve"> тому КФО, за счет которого осуществляется содержание имущества;</w:t>
      </w:r>
    </w:p>
    <w:p w:rsidR="00076387" w:rsidRDefault="00076387" w:rsidP="00076387">
      <w:pPr>
        <w:jc w:val="both"/>
      </w:pPr>
    </w:p>
    <w:p w:rsidR="00076387" w:rsidRDefault="00076387" w:rsidP="00076387">
      <w:pPr>
        <w:ind w:firstLine="708"/>
        <w:jc w:val="both"/>
      </w:pPr>
      <w:r>
        <w:t>8.3. Льготной операционной арендой признается операционная аренда, если фактическая стоимость арендных платежей меньше их справедливой стоимости на 20%.</w:t>
      </w:r>
    </w:p>
    <w:p w:rsidR="00076387" w:rsidRDefault="00076387" w:rsidP="00076387">
      <w:pPr>
        <w:spacing w:after="1" w:line="240" w:lineRule="atLeast"/>
        <w:jc w:val="both"/>
      </w:pPr>
    </w:p>
    <w:p w:rsidR="00076387" w:rsidRDefault="00076387" w:rsidP="00076387">
      <w:pPr>
        <w:spacing w:after="1" w:line="240" w:lineRule="atLeast"/>
        <w:jc w:val="both"/>
      </w:pPr>
    </w:p>
    <w:p w:rsidR="00076387" w:rsidRDefault="00076387" w:rsidP="00076387">
      <w:pPr>
        <w:spacing w:after="1" w:line="240" w:lineRule="atLeast"/>
        <w:jc w:val="center"/>
        <w:outlineLvl w:val="1"/>
        <w:rPr>
          <w:sz w:val="28"/>
          <w:szCs w:val="28"/>
        </w:rPr>
      </w:pPr>
      <w:bookmarkStart w:id="17" w:name="P374"/>
      <w:bookmarkEnd w:id="17"/>
      <w:r>
        <w:rPr>
          <w:b/>
          <w:sz w:val="28"/>
          <w:szCs w:val="28"/>
        </w:rPr>
        <w:t>9. Учёт денежных средств и денежных документов</w:t>
      </w:r>
    </w:p>
    <w:p w:rsidR="00076387" w:rsidRDefault="00076387" w:rsidP="00076387">
      <w:pPr>
        <w:spacing w:after="1" w:line="240" w:lineRule="atLeast"/>
        <w:jc w:val="both"/>
      </w:pPr>
    </w:p>
    <w:p w:rsidR="00076387" w:rsidRDefault="00076387" w:rsidP="00076387">
      <w:pPr>
        <w:spacing w:after="1" w:line="240" w:lineRule="atLeast"/>
        <w:ind w:firstLine="540"/>
        <w:jc w:val="both"/>
      </w:pPr>
      <w:r>
        <w:t xml:space="preserve">9.1. Учет денежных средств осуществляется в соответствии с требованиями, установленными Порядком ведения кассовых операций.                                              </w:t>
      </w:r>
      <w:r>
        <w:rPr>
          <w:i/>
        </w:rPr>
        <w:t xml:space="preserve">(Основание: </w:t>
      </w:r>
      <w:hyperlink r:id="rId202" w:history="1">
        <w:r>
          <w:rPr>
            <w:rStyle w:val="a3"/>
            <w:i/>
          </w:rPr>
          <w:t>Указание</w:t>
        </w:r>
      </w:hyperlink>
      <w:r>
        <w:rPr>
          <w:i/>
        </w:rPr>
        <w:t xml:space="preserve"> Банка России N 3210-У)</w:t>
      </w:r>
    </w:p>
    <w:p w:rsidR="00076387" w:rsidRDefault="00076387" w:rsidP="00076387">
      <w:pPr>
        <w:spacing w:after="1" w:line="240" w:lineRule="atLeast"/>
        <w:jc w:val="both"/>
      </w:pPr>
    </w:p>
    <w:p w:rsidR="00076387" w:rsidRDefault="00076387" w:rsidP="00076387">
      <w:pPr>
        <w:spacing w:after="1" w:line="240" w:lineRule="atLeast"/>
        <w:ind w:firstLine="540"/>
        <w:jc w:val="both"/>
      </w:pPr>
      <w:r>
        <w:t xml:space="preserve">9.2. Кассовая книга </w:t>
      </w:r>
      <w:hyperlink r:id="rId203" w:history="1">
        <w:r>
          <w:rPr>
            <w:rStyle w:val="a3"/>
          </w:rPr>
          <w:t>(ф. 0504514)</w:t>
        </w:r>
      </w:hyperlink>
      <w:r>
        <w:t xml:space="preserve"> учреждения оформляется на бумажном носителе с применением компьютера и программы 1С Бухгалтерия.                                         </w:t>
      </w:r>
      <w:r>
        <w:rPr>
          <w:i/>
        </w:rPr>
        <w:t xml:space="preserve">(Основание: </w:t>
      </w:r>
      <w:hyperlink r:id="rId204" w:history="1">
        <w:proofErr w:type="spellStart"/>
        <w:r>
          <w:rPr>
            <w:rStyle w:val="a3"/>
            <w:i/>
          </w:rPr>
          <w:t>пп</w:t>
        </w:r>
        <w:proofErr w:type="spellEnd"/>
        <w:r>
          <w:rPr>
            <w:rStyle w:val="a3"/>
            <w:i/>
          </w:rPr>
          <w:t>. 4.7 п. 4</w:t>
        </w:r>
      </w:hyperlink>
      <w:r>
        <w:rPr>
          <w:i/>
        </w:rPr>
        <w:t xml:space="preserve"> Указания Банка России N 3210-У, п.32 СГС «Концептуальные основы»)</w:t>
      </w:r>
    </w:p>
    <w:p w:rsidR="00076387" w:rsidRDefault="00076387" w:rsidP="00076387">
      <w:pPr>
        <w:spacing w:after="1" w:line="240" w:lineRule="atLeast"/>
        <w:jc w:val="both"/>
      </w:pPr>
    </w:p>
    <w:p w:rsidR="00076387" w:rsidRDefault="00076387" w:rsidP="00076387">
      <w:pPr>
        <w:spacing w:after="1" w:line="240" w:lineRule="atLeast"/>
        <w:ind w:firstLine="540"/>
        <w:jc w:val="both"/>
      </w:pPr>
      <w:r>
        <w:t>9.3. В составе денежных документов учитываются:</w:t>
      </w:r>
    </w:p>
    <w:p w:rsidR="00076387" w:rsidRDefault="00076387" w:rsidP="00076387">
      <w:pPr>
        <w:spacing w:before="240" w:after="1" w:line="240" w:lineRule="atLeast"/>
        <w:ind w:firstLine="540"/>
        <w:jc w:val="both"/>
      </w:pPr>
      <w:r>
        <w:t xml:space="preserve">- почтовые конверты с марками;   </w:t>
      </w:r>
      <w:r>
        <w:rPr>
          <w:i/>
        </w:rPr>
        <w:t xml:space="preserve"> (Основание: </w:t>
      </w:r>
      <w:hyperlink r:id="rId205" w:history="1">
        <w:r>
          <w:rPr>
            <w:rStyle w:val="a3"/>
            <w:i/>
          </w:rPr>
          <w:t>п. 169</w:t>
        </w:r>
      </w:hyperlink>
      <w:r>
        <w:rPr>
          <w:i/>
        </w:rPr>
        <w:t xml:space="preserve"> Инструкции N 157н)</w:t>
      </w:r>
    </w:p>
    <w:p w:rsidR="00076387" w:rsidRDefault="00076387" w:rsidP="00076387">
      <w:pPr>
        <w:spacing w:after="1" w:line="240" w:lineRule="atLeast"/>
        <w:jc w:val="both"/>
      </w:pPr>
    </w:p>
    <w:p w:rsidR="00076387" w:rsidRDefault="00076387" w:rsidP="00076387">
      <w:pPr>
        <w:spacing w:after="1" w:line="240" w:lineRule="atLeast"/>
        <w:ind w:firstLine="540"/>
        <w:jc w:val="both"/>
        <w:rPr>
          <w:i/>
        </w:rPr>
      </w:pPr>
      <w:r>
        <w:t>9.4. Денежные документы принимаются в кассу учреждения и учитываются по фактической стоимости с учетом всех налогов</w:t>
      </w:r>
      <w:r>
        <w:rPr>
          <w:i/>
        </w:rPr>
        <w:t xml:space="preserve">.    (Основание: </w:t>
      </w:r>
      <w:hyperlink r:id="rId206" w:history="1">
        <w:r>
          <w:rPr>
            <w:rStyle w:val="a3"/>
            <w:i/>
          </w:rPr>
          <w:t xml:space="preserve">п. </w:t>
        </w:r>
      </w:hyperlink>
      <w:r>
        <w:rPr>
          <w:i/>
        </w:rPr>
        <w:t>9 СГС «Учётная политика»)</w:t>
      </w:r>
    </w:p>
    <w:p w:rsidR="00076387" w:rsidRDefault="00076387" w:rsidP="00076387">
      <w:pPr>
        <w:spacing w:after="1" w:line="240" w:lineRule="atLeast"/>
        <w:ind w:firstLine="540"/>
        <w:jc w:val="both"/>
        <w:rPr>
          <w:i/>
        </w:rPr>
      </w:pPr>
    </w:p>
    <w:p w:rsidR="00076387" w:rsidRDefault="00076387" w:rsidP="00076387">
      <w:pPr>
        <w:spacing w:after="1" w:line="240" w:lineRule="atLeast"/>
        <w:ind w:firstLine="540"/>
        <w:jc w:val="both"/>
        <w:rPr>
          <w:i/>
        </w:rPr>
      </w:pPr>
    </w:p>
    <w:p w:rsidR="00076387" w:rsidRDefault="00076387" w:rsidP="00076387">
      <w:pPr>
        <w:spacing w:after="1" w:line="240" w:lineRule="atLeast"/>
        <w:jc w:val="center"/>
        <w:outlineLvl w:val="1"/>
        <w:rPr>
          <w:sz w:val="28"/>
          <w:szCs w:val="28"/>
        </w:rPr>
      </w:pPr>
      <w:bookmarkStart w:id="18" w:name="P392"/>
      <w:bookmarkEnd w:id="18"/>
      <w:r>
        <w:rPr>
          <w:b/>
          <w:sz w:val="28"/>
          <w:szCs w:val="28"/>
        </w:rPr>
        <w:t>10. Учёт расчетов с дебиторами и кредиторами</w:t>
      </w:r>
    </w:p>
    <w:p w:rsidR="00076387" w:rsidRDefault="00076387" w:rsidP="00076387">
      <w:pPr>
        <w:spacing w:after="1" w:line="240" w:lineRule="atLeast"/>
        <w:jc w:val="both"/>
      </w:pPr>
    </w:p>
    <w:p w:rsidR="00076387" w:rsidRDefault="00076387" w:rsidP="00076387">
      <w:pPr>
        <w:spacing w:after="1" w:line="240" w:lineRule="atLeast"/>
        <w:ind w:firstLine="540"/>
        <w:jc w:val="both"/>
      </w:pPr>
      <w:r>
        <w:t xml:space="preserve">10.1. Признание доходов по предоставленным субсидиям на иные цели отражается в сумме расходов, подтвержденных отчетом об использовании средств соответствующей субсидии, на дату его принятия.    </w:t>
      </w:r>
      <w:r>
        <w:rPr>
          <w:i/>
        </w:rPr>
        <w:t xml:space="preserve">(Основание: </w:t>
      </w:r>
      <w:hyperlink r:id="rId207" w:history="1">
        <w:r>
          <w:rPr>
            <w:rStyle w:val="a3"/>
            <w:i/>
          </w:rPr>
          <w:t>п. 93</w:t>
        </w:r>
      </w:hyperlink>
      <w:r>
        <w:rPr>
          <w:i/>
        </w:rPr>
        <w:t xml:space="preserve"> Инструкции N 174н).</w:t>
      </w:r>
    </w:p>
    <w:p w:rsidR="00076387" w:rsidRDefault="00076387" w:rsidP="00076387">
      <w:pPr>
        <w:pStyle w:val="ConsPlusNormal"/>
        <w:spacing w:before="240"/>
        <w:ind w:firstLine="540"/>
        <w:jc w:val="both"/>
        <w:rPr>
          <w:i/>
        </w:rPr>
      </w:pPr>
      <w:r>
        <w:t xml:space="preserve">10.2. Доходы от оказания учреждением платных услуг (выполнения работ) признаются на основании договора и акта оказанных услуг (выполненных работ), подписанных учреждением и получателем услуг (работ), на дату подписания акта. </w:t>
      </w:r>
      <w:proofErr w:type="gramStart"/>
      <w:r>
        <w:t>Счета-фактуры</w:t>
      </w:r>
      <w:proofErr w:type="gramEnd"/>
      <w:r>
        <w:t xml:space="preserve"> выданные подшиваются к книге продаж.          </w:t>
      </w:r>
      <w:r>
        <w:rPr>
          <w:i/>
        </w:rPr>
        <w:t xml:space="preserve">(Основание: </w:t>
      </w:r>
      <w:hyperlink r:id="rId208" w:history="1">
        <w:r>
          <w:rPr>
            <w:rStyle w:val="a3"/>
            <w:i/>
          </w:rPr>
          <w:t>п. 6</w:t>
        </w:r>
      </w:hyperlink>
      <w:r>
        <w:rPr>
          <w:i/>
        </w:rPr>
        <w:t xml:space="preserve"> Инструкции N 157н).</w:t>
      </w:r>
    </w:p>
    <w:p w:rsidR="00076387" w:rsidRDefault="00076387" w:rsidP="00076387">
      <w:pPr>
        <w:pStyle w:val="ConsPlusNormal"/>
        <w:spacing w:before="240"/>
        <w:ind w:firstLine="540"/>
        <w:jc w:val="both"/>
      </w:pPr>
      <w:r>
        <w:lastRenderedPageBreak/>
        <w:t xml:space="preserve">10.3. В табеле учета использования рабочего времени </w:t>
      </w:r>
      <w:hyperlink r:id="rId209" w:history="1">
        <w:r>
          <w:rPr>
            <w:rStyle w:val="a3"/>
          </w:rPr>
          <w:t>(ф. 0504421)</w:t>
        </w:r>
      </w:hyperlink>
      <w:r>
        <w:t xml:space="preserve"> отражаются фактические затраты рабочего времени, регистрируются случаи отклонения от нормального использования рабочего времени, установленного правилами внутреннего трудового распорядка.   </w:t>
      </w:r>
      <w:r>
        <w:rPr>
          <w:i/>
        </w:rPr>
        <w:t xml:space="preserve">(Основание: Методические </w:t>
      </w:r>
      <w:hyperlink r:id="rId210" w:history="1">
        <w:r>
          <w:rPr>
            <w:rStyle w:val="a3"/>
            <w:i/>
          </w:rPr>
          <w:t>указания</w:t>
        </w:r>
      </w:hyperlink>
      <w:r>
        <w:rPr>
          <w:i/>
        </w:rPr>
        <w:t xml:space="preserve"> N 52н)</w:t>
      </w:r>
    </w:p>
    <w:p w:rsidR="00076387" w:rsidRDefault="00076387" w:rsidP="00076387">
      <w:pPr>
        <w:pStyle w:val="ConsPlusNormal"/>
        <w:spacing w:before="240"/>
        <w:ind w:firstLine="540"/>
        <w:jc w:val="both"/>
        <w:rPr>
          <w:i/>
        </w:rPr>
      </w:pPr>
      <w:r>
        <w:t>10.4. Заработная плата сотрудникам перечисляется на счета банковских карт «Мир».</w:t>
      </w:r>
      <w:r>
        <w:rPr>
          <w:i/>
        </w:rPr>
        <w:t xml:space="preserve"> (Основание: Письмо Министерства финансов РФ от 08.07.2015 №02-07-07/39464)</w:t>
      </w:r>
    </w:p>
    <w:p w:rsidR="00076387" w:rsidRDefault="00076387" w:rsidP="00076387">
      <w:pPr>
        <w:pStyle w:val="ConsPlusNormal"/>
        <w:spacing w:before="240"/>
        <w:ind w:firstLine="540"/>
        <w:jc w:val="both"/>
        <w:rPr>
          <w:i/>
        </w:rPr>
      </w:pPr>
    </w:p>
    <w:p w:rsidR="00076387" w:rsidRDefault="00076387" w:rsidP="00076387">
      <w:pPr>
        <w:pStyle w:val="1"/>
        <w:rPr>
          <w:sz w:val="28"/>
          <w:szCs w:val="28"/>
        </w:rPr>
      </w:pPr>
      <w:bookmarkStart w:id="19" w:name="sub_1014"/>
      <w:r>
        <w:rPr>
          <w:sz w:val="28"/>
          <w:szCs w:val="28"/>
        </w:rPr>
        <w:t xml:space="preserve">11. Учет расчетов с учредителем </w:t>
      </w:r>
    </w:p>
    <w:bookmarkEnd w:id="19"/>
    <w:p w:rsidR="00076387" w:rsidRDefault="00076387" w:rsidP="00076387"/>
    <w:p w:rsidR="00076387" w:rsidRDefault="00076387" w:rsidP="00076387">
      <w:pPr>
        <w:ind w:firstLine="708"/>
        <w:jc w:val="both"/>
      </w:pPr>
      <w:r>
        <w:t>11.1. На счете 0 210 06 000 "Расчеты с учредителем" подлежит учету балансовая стоимость имущества, которым согласно действующему законодательству учреждение:</w:t>
      </w:r>
    </w:p>
    <w:p w:rsidR="00076387" w:rsidRDefault="00076387" w:rsidP="00076387">
      <w:pPr>
        <w:jc w:val="both"/>
      </w:pPr>
      <w:r>
        <w:t>- может распоряжаться только по согласованию с собственником;</w:t>
      </w:r>
    </w:p>
    <w:p w:rsidR="00076387" w:rsidRDefault="00076387" w:rsidP="00076387">
      <w:pPr>
        <w:jc w:val="both"/>
      </w:pPr>
      <w:r>
        <w:t xml:space="preserve">- не отвечает по своим обязательствам.   </w:t>
      </w:r>
      <w:r>
        <w:rPr>
          <w:i/>
        </w:rPr>
        <w:t xml:space="preserve">(Основание: </w:t>
      </w:r>
      <w:hyperlink r:id="rId211" w:history="1">
        <w:r>
          <w:rPr>
            <w:rStyle w:val="af"/>
            <w:rFonts w:cs="Times New Roman CYR"/>
            <w:i/>
          </w:rPr>
          <w:t>п. 238</w:t>
        </w:r>
      </w:hyperlink>
      <w:r>
        <w:rPr>
          <w:i/>
        </w:rPr>
        <w:t xml:space="preserve"> Инструкции N 157н)</w:t>
      </w:r>
    </w:p>
    <w:p w:rsidR="00076387" w:rsidRDefault="00076387" w:rsidP="00076387">
      <w:pPr>
        <w:jc w:val="both"/>
      </w:pPr>
    </w:p>
    <w:p w:rsidR="00076387" w:rsidRDefault="00076387" w:rsidP="00076387">
      <w:pPr>
        <w:ind w:firstLine="708"/>
        <w:jc w:val="both"/>
      </w:pPr>
      <w:r>
        <w:t>11.2. Операции, связанные с движением имущества (в том числе недвижимого и особо ценного движимого) между органом, осуществляющим в отношении учреждения функции и полномочия учредителя, и учреждением, отражаются (в части балансовой стоимости объектов):</w:t>
      </w:r>
    </w:p>
    <w:p w:rsidR="00076387" w:rsidRDefault="00076387" w:rsidP="00076387">
      <w:pPr>
        <w:ind w:firstLine="708"/>
        <w:jc w:val="both"/>
      </w:pPr>
      <w:r>
        <w:t>- при поступлении имущества: по дебету соответствующих аналитических счетов счета 00100 00 000 "Нефинансовые активы" и кредиту счета 0 401 10 189 "Иные доходы";</w:t>
      </w:r>
    </w:p>
    <w:p w:rsidR="00076387" w:rsidRDefault="00076387" w:rsidP="00076387">
      <w:pPr>
        <w:ind w:firstLine="708"/>
        <w:jc w:val="both"/>
      </w:pPr>
      <w:r>
        <w:t>- при выбытии имущества: по дебету счета 0 401 20 241 "Расходы на безвозмездные перечисления государственным и муниципальным организациям" и кредиту соответствующих аналитических счетов счета 0 100 00 000 "Нефинансовые активы".</w:t>
      </w:r>
    </w:p>
    <w:p w:rsidR="00076387" w:rsidRDefault="00076387" w:rsidP="00076387">
      <w:pPr>
        <w:jc w:val="both"/>
      </w:pPr>
    </w:p>
    <w:p w:rsidR="00076387" w:rsidRDefault="00076387" w:rsidP="00076387">
      <w:pPr>
        <w:ind w:firstLine="708"/>
        <w:jc w:val="both"/>
        <w:rPr>
          <w:b/>
        </w:rPr>
      </w:pPr>
      <w:r>
        <w:t>11.3. Изменение (корректировка) показателя счета 0 210 06 000 "Расчеты с учредителем" осуществляется в корреспонденции со счетом 0 401 10 172 "Доходы от операций с активами"</w:t>
      </w:r>
      <w:r>
        <w:rPr>
          <w:rStyle w:val="af0"/>
          <w:bCs/>
        </w:rPr>
        <w:t> </w:t>
      </w:r>
      <w:r>
        <w:rPr>
          <w:rStyle w:val="af0"/>
          <w:b w:val="0"/>
          <w:bCs/>
        </w:rPr>
        <w:t>один раз в год (перед составлением годовой отчетности).</w:t>
      </w:r>
    </w:p>
    <w:p w:rsidR="00076387" w:rsidRDefault="00076387" w:rsidP="00076387">
      <w:pPr>
        <w:ind w:firstLine="708"/>
        <w:jc w:val="both"/>
      </w:pPr>
      <w:r>
        <w:t>На суммы изменений показателя счета 0 210 06 000 "Расчеты с учредителем" учреждение направляет учредителю Извещения (</w:t>
      </w:r>
      <w:hyperlink r:id="rId212" w:history="1">
        <w:r>
          <w:rPr>
            <w:rStyle w:val="af"/>
            <w:rFonts w:cs="Times New Roman CYR"/>
          </w:rPr>
          <w:t>ф. 0504805</w:t>
        </w:r>
      </w:hyperlink>
      <w:r>
        <w:t xml:space="preserve">).                                            </w:t>
      </w:r>
      <w:r>
        <w:rPr>
          <w:i/>
        </w:rPr>
        <w:t xml:space="preserve">(Основание: </w:t>
      </w:r>
      <w:hyperlink r:id="rId213" w:history="1">
        <w:r>
          <w:rPr>
            <w:rStyle w:val="af"/>
            <w:rFonts w:cs="Times New Roman CYR"/>
            <w:i/>
          </w:rPr>
          <w:t>п. 116</w:t>
        </w:r>
      </w:hyperlink>
      <w:r>
        <w:rPr>
          <w:i/>
        </w:rPr>
        <w:t xml:space="preserve"> Инструкции N 174н, </w:t>
      </w:r>
      <w:hyperlink r:id="rId214" w:history="1">
        <w:r>
          <w:rPr>
            <w:rStyle w:val="af"/>
            <w:rFonts w:cs="Times New Roman CYR"/>
            <w:i/>
          </w:rPr>
          <w:t>п. 119</w:t>
        </w:r>
      </w:hyperlink>
      <w:r>
        <w:rPr>
          <w:i/>
        </w:rPr>
        <w:t xml:space="preserve"> Инструкции N 183н)</w:t>
      </w:r>
    </w:p>
    <w:p w:rsidR="00076387" w:rsidRDefault="00076387" w:rsidP="00076387">
      <w:pPr>
        <w:pStyle w:val="ConsPlusNormal"/>
        <w:spacing w:before="240"/>
        <w:ind w:firstLine="540"/>
        <w:jc w:val="both"/>
        <w:rPr>
          <w:i/>
        </w:rPr>
      </w:pPr>
    </w:p>
    <w:p w:rsidR="00076387" w:rsidRDefault="00076387" w:rsidP="00076387">
      <w:pPr>
        <w:spacing w:after="1" w:line="240" w:lineRule="atLeast"/>
        <w:jc w:val="both"/>
      </w:pPr>
    </w:p>
    <w:p w:rsidR="00076387" w:rsidRDefault="00076387" w:rsidP="00076387">
      <w:pPr>
        <w:spacing w:after="1" w:line="240" w:lineRule="atLeast"/>
        <w:jc w:val="center"/>
        <w:outlineLvl w:val="1"/>
        <w:rPr>
          <w:b/>
          <w:sz w:val="28"/>
          <w:szCs w:val="28"/>
        </w:rPr>
      </w:pPr>
      <w:bookmarkStart w:id="20" w:name="P430"/>
      <w:bookmarkStart w:id="21" w:name="P453"/>
      <w:bookmarkEnd w:id="20"/>
      <w:bookmarkEnd w:id="21"/>
      <w:r>
        <w:rPr>
          <w:b/>
          <w:sz w:val="28"/>
          <w:szCs w:val="28"/>
        </w:rPr>
        <w:t>12. Санкционирование расходов</w:t>
      </w:r>
    </w:p>
    <w:p w:rsidR="00076387" w:rsidRDefault="00076387" w:rsidP="00076387">
      <w:pPr>
        <w:spacing w:after="1" w:line="240" w:lineRule="atLeast"/>
        <w:jc w:val="center"/>
        <w:outlineLvl w:val="1"/>
        <w:rPr>
          <w:b/>
          <w:sz w:val="28"/>
          <w:szCs w:val="28"/>
        </w:rPr>
      </w:pPr>
    </w:p>
    <w:p w:rsidR="00076387" w:rsidRDefault="00076387" w:rsidP="00076387">
      <w:pPr>
        <w:ind w:firstLine="708"/>
      </w:pPr>
      <w:r>
        <w:t>12.1.  Учет принятых обязательств и денежных обязательств осуществляется на основании следующих документов, подтверждающих их принятие:</w:t>
      </w:r>
    </w:p>
    <w:p w:rsidR="00076387" w:rsidRDefault="00076387" w:rsidP="00076387">
      <w:pPr>
        <w:ind w:firstLine="708"/>
      </w:pPr>
    </w:p>
    <w:tbl>
      <w:tblPr>
        <w:tblW w:w="979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59"/>
        <w:gridCol w:w="4478"/>
        <w:gridCol w:w="4758"/>
      </w:tblGrid>
      <w:tr w:rsidR="00076387" w:rsidTr="00076387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076387" w:rsidRDefault="00076387">
            <w:pPr>
              <w:pStyle w:val="ad"/>
              <w:jc w:val="center"/>
              <w:rPr>
                <w:b/>
              </w:rPr>
            </w:pPr>
            <w:r>
              <w:rPr>
                <w:b/>
              </w:rPr>
              <w:t>N п/п</w:t>
            </w:r>
          </w:p>
        </w:tc>
        <w:tc>
          <w:tcPr>
            <w:tcW w:w="448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076387" w:rsidRDefault="00076387">
            <w:pPr>
              <w:pStyle w:val="ad"/>
              <w:jc w:val="center"/>
              <w:rPr>
                <w:b/>
              </w:rPr>
            </w:pPr>
            <w:r>
              <w:rPr>
                <w:b/>
              </w:rPr>
              <w:t>Документ, на основании которого возникает обязательство</w:t>
            </w:r>
          </w:p>
        </w:tc>
        <w:tc>
          <w:tcPr>
            <w:tcW w:w="47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76387" w:rsidRDefault="00076387">
            <w:pPr>
              <w:pStyle w:val="ad"/>
              <w:jc w:val="center"/>
              <w:rPr>
                <w:b/>
              </w:rPr>
            </w:pPr>
            <w:r>
              <w:rPr>
                <w:b/>
              </w:rPr>
              <w:t>Документ, подтверждающий возникновение денежного обязательства</w:t>
            </w:r>
          </w:p>
        </w:tc>
      </w:tr>
      <w:tr w:rsidR="00076387" w:rsidTr="00076387">
        <w:tc>
          <w:tcPr>
            <w:tcW w:w="560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76387" w:rsidRDefault="00076387">
            <w:pPr>
              <w:pStyle w:val="ad"/>
            </w:pPr>
            <w:r>
              <w:t>1.</w:t>
            </w:r>
          </w:p>
        </w:tc>
        <w:tc>
          <w:tcPr>
            <w:tcW w:w="4480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76387" w:rsidRDefault="00076387">
            <w:pPr>
              <w:pStyle w:val="ae"/>
            </w:pPr>
            <w:r>
              <w:t>Контракт (договор) на поставку товаров, выполнение работ, оказание услуг</w:t>
            </w:r>
          </w:p>
        </w:tc>
        <w:tc>
          <w:tcPr>
            <w:tcW w:w="47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76387" w:rsidRDefault="00076387">
            <w:pPr>
              <w:pStyle w:val="ae"/>
            </w:pPr>
            <w:r>
              <w:t>Акт выполненных работ</w:t>
            </w:r>
          </w:p>
        </w:tc>
      </w:tr>
      <w:tr w:rsidR="00076387" w:rsidTr="00076387">
        <w:tc>
          <w:tcPr>
            <w:tcW w:w="56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76387" w:rsidRDefault="00076387">
            <w:pPr>
              <w:rPr>
                <w:rFonts w:ascii="Times New Roman CYR" w:hAnsi="Times New Roman CYR" w:cs="Times New Roman CYR"/>
              </w:rPr>
            </w:pPr>
          </w:p>
        </w:tc>
        <w:tc>
          <w:tcPr>
            <w:tcW w:w="448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76387" w:rsidRDefault="00076387">
            <w:pPr>
              <w:rPr>
                <w:rFonts w:ascii="Times New Roman CYR" w:hAnsi="Times New Roman CYR" w:cs="Times New Roman CYR"/>
              </w:rPr>
            </w:pPr>
          </w:p>
        </w:tc>
        <w:tc>
          <w:tcPr>
            <w:tcW w:w="47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76387" w:rsidRDefault="00076387">
            <w:pPr>
              <w:pStyle w:val="ae"/>
            </w:pPr>
            <w:r>
              <w:t>Акт об оказании услуг</w:t>
            </w:r>
          </w:p>
        </w:tc>
      </w:tr>
      <w:tr w:rsidR="00076387" w:rsidTr="00076387">
        <w:tc>
          <w:tcPr>
            <w:tcW w:w="56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76387" w:rsidRDefault="00076387">
            <w:pPr>
              <w:rPr>
                <w:rFonts w:ascii="Times New Roman CYR" w:hAnsi="Times New Roman CYR" w:cs="Times New Roman CYR"/>
              </w:rPr>
            </w:pPr>
          </w:p>
        </w:tc>
        <w:tc>
          <w:tcPr>
            <w:tcW w:w="448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76387" w:rsidRDefault="00076387">
            <w:pPr>
              <w:rPr>
                <w:rFonts w:ascii="Times New Roman CYR" w:hAnsi="Times New Roman CYR" w:cs="Times New Roman CYR"/>
              </w:rPr>
            </w:pPr>
          </w:p>
        </w:tc>
        <w:tc>
          <w:tcPr>
            <w:tcW w:w="47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76387" w:rsidRDefault="00076387">
            <w:pPr>
              <w:pStyle w:val="ae"/>
            </w:pPr>
            <w:r>
              <w:t>Акт приема-передачи</w:t>
            </w:r>
          </w:p>
        </w:tc>
      </w:tr>
      <w:tr w:rsidR="00076387" w:rsidTr="00076387">
        <w:tc>
          <w:tcPr>
            <w:tcW w:w="56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76387" w:rsidRDefault="00076387">
            <w:pPr>
              <w:rPr>
                <w:rFonts w:ascii="Times New Roman CYR" w:hAnsi="Times New Roman CYR" w:cs="Times New Roman CYR"/>
              </w:rPr>
            </w:pPr>
          </w:p>
        </w:tc>
        <w:tc>
          <w:tcPr>
            <w:tcW w:w="448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76387" w:rsidRDefault="00076387">
            <w:pPr>
              <w:rPr>
                <w:rFonts w:ascii="Times New Roman CYR" w:hAnsi="Times New Roman CYR" w:cs="Times New Roman CYR"/>
              </w:rPr>
            </w:pPr>
          </w:p>
        </w:tc>
        <w:tc>
          <w:tcPr>
            <w:tcW w:w="47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76387" w:rsidRDefault="00076387">
            <w:pPr>
              <w:pStyle w:val="ae"/>
            </w:pPr>
            <w:r>
              <w:t>Контракт (в случае осуществления авансовых платежей в соответствии с условиями контракта, внесение арендной платы)</w:t>
            </w:r>
          </w:p>
        </w:tc>
      </w:tr>
      <w:tr w:rsidR="00076387" w:rsidTr="00076387">
        <w:tc>
          <w:tcPr>
            <w:tcW w:w="56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76387" w:rsidRDefault="00076387">
            <w:pPr>
              <w:rPr>
                <w:rFonts w:ascii="Times New Roman CYR" w:hAnsi="Times New Roman CYR" w:cs="Times New Roman CYR"/>
              </w:rPr>
            </w:pPr>
          </w:p>
        </w:tc>
        <w:tc>
          <w:tcPr>
            <w:tcW w:w="448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76387" w:rsidRDefault="00076387">
            <w:pPr>
              <w:rPr>
                <w:rFonts w:ascii="Times New Roman CYR" w:hAnsi="Times New Roman CYR" w:cs="Times New Roman CYR"/>
              </w:rPr>
            </w:pPr>
          </w:p>
        </w:tc>
        <w:tc>
          <w:tcPr>
            <w:tcW w:w="47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76387" w:rsidRDefault="00076387">
            <w:pPr>
              <w:pStyle w:val="ae"/>
            </w:pPr>
            <w:r>
              <w:t xml:space="preserve">Справка-расчет или иной документ, </w:t>
            </w:r>
            <w:r>
              <w:lastRenderedPageBreak/>
              <w:t>являющийся основанием для оплаты неустойки</w:t>
            </w:r>
          </w:p>
        </w:tc>
      </w:tr>
      <w:tr w:rsidR="00076387" w:rsidTr="00076387">
        <w:tc>
          <w:tcPr>
            <w:tcW w:w="56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76387" w:rsidRDefault="00076387">
            <w:pPr>
              <w:rPr>
                <w:rFonts w:ascii="Times New Roman CYR" w:hAnsi="Times New Roman CYR" w:cs="Times New Roman CYR"/>
              </w:rPr>
            </w:pPr>
          </w:p>
        </w:tc>
        <w:tc>
          <w:tcPr>
            <w:tcW w:w="448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76387" w:rsidRDefault="00076387">
            <w:pPr>
              <w:rPr>
                <w:rFonts w:ascii="Times New Roman CYR" w:hAnsi="Times New Roman CYR" w:cs="Times New Roman CYR"/>
              </w:rPr>
            </w:pPr>
          </w:p>
        </w:tc>
        <w:tc>
          <w:tcPr>
            <w:tcW w:w="4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6387" w:rsidRDefault="00076387">
            <w:pPr>
              <w:pStyle w:val="ae"/>
            </w:pPr>
            <w:r>
              <w:t>Счет</w:t>
            </w:r>
          </w:p>
        </w:tc>
      </w:tr>
      <w:tr w:rsidR="00076387" w:rsidTr="00076387">
        <w:tc>
          <w:tcPr>
            <w:tcW w:w="56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76387" w:rsidRDefault="00076387">
            <w:pPr>
              <w:rPr>
                <w:rFonts w:ascii="Times New Roman CYR" w:hAnsi="Times New Roman CYR" w:cs="Times New Roman CYR"/>
              </w:rPr>
            </w:pPr>
          </w:p>
        </w:tc>
        <w:tc>
          <w:tcPr>
            <w:tcW w:w="448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76387" w:rsidRDefault="00076387">
            <w:pPr>
              <w:rPr>
                <w:rFonts w:ascii="Times New Roman CYR" w:hAnsi="Times New Roman CYR" w:cs="Times New Roman CYR"/>
              </w:rPr>
            </w:pPr>
          </w:p>
        </w:tc>
        <w:tc>
          <w:tcPr>
            <w:tcW w:w="47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76387" w:rsidRDefault="00076387">
            <w:pPr>
              <w:pStyle w:val="ae"/>
            </w:pPr>
            <w:r>
              <w:t>Счет-фактура</w:t>
            </w:r>
          </w:p>
        </w:tc>
      </w:tr>
      <w:tr w:rsidR="00076387" w:rsidTr="00076387">
        <w:tc>
          <w:tcPr>
            <w:tcW w:w="56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76387" w:rsidRDefault="00076387">
            <w:pPr>
              <w:rPr>
                <w:rFonts w:ascii="Times New Roman CYR" w:hAnsi="Times New Roman CYR" w:cs="Times New Roman CYR"/>
              </w:rPr>
            </w:pPr>
          </w:p>
        </w:tc>
        <w:tc>
          <w:tcPr>
            <w:tcW w:w="448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76387" w:rsidRDefault="00076387">
            <w:pPr>
              <w:rPr>
                <w:rFonts w:ascii="Times New Roman CYR" w:hAnsi="Times New Roman CYR" w:cs="Times New Roman CYR"/>
              </w:rPr>
            </w:pPr>
          </w:p>
        </w:tc>
        <w:tc>
          <w:tcPr>
            <w:tcW w:w="47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76387" w:rsidRDefault="00076387">
            <w:pPr>
              <w:pStyle w:val="ae"/>
            </w:pPr>
            <w:r>
              <w:t xml:space="preserve">Товарная накладная (унифицированная </w:t>
            </w:r>
            <w:hyperlink r:id="rId215" w:history="1">
              <w:r>
                <w:rPr>
                  <w:rStyle w:val="af"/>
                  <w:rFonts w:ascii="Times New Roman CYR" w:hAnsi="Times New Roman CYR"/>
                </w:rPr>
                <w:t>форма N ТОРГ-12</w:t>
              </w:r>
            </w:hyperlink>
            <w:r>
              <w:t>) (ф. 0330212)</w:t>
            </w:r>
          </w:p>
        </w:tc>
      </w:tr>
      <w:tr w:rsidR="00076387" w:rsidTr="00076387">
        <w:tc>
          <w:tcPr>
            <w:tcW w:w="56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76387" w:rsidRDefault="00076387">
            <w:pPr>
              <w:rPr>
                <w:rFonts w:ascii="Times New Roman CYR" w:hAnsi="Times New Roman CYR" w:cs="Times New Roman CYR"/>
              </w:rPr>
            </w:pPr>
          </w:p>
        </w:tc>
        <w:tc>
          <w:tcPr>
            <w:tcW w:w="448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76387" w:rsidRDefault="00076387">
            <w:pPr>
              <w:rPr>
                <w:rFonts w:ascii="Times New Roman CYR" w:hAnsi="Times New Roman CYR" w:cs="Times New Roman CYR"/>
              </w:rPr>
            </w:pPr>
          </w:p>
        </w:tc>
        <w:tc>
          <w:tcPr>
            <w:tcW w:w="47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76387" w:rsidRDefault="00076387">
            <w:pPr>
              <w:pStyle w:val="ae"/>
            </w:pPr>
            <w:r>
              <w:t>Универсальный передаточный документ</w:t>
            </w:r>
          </w:p>
        </w:tc>
      </w:tr>
      <w:tr w:rsidR="00076387" w:rsidTr="00076387">
        <w:tc>
          <w:tcPr>
            <w:tcW w:w="560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76387" w:rsidRDefault="00076387">
            <w:pPr>
              <w:pStyle w:val="ad"/>
            </w:pPr>
            <w:r>
              <w:t>2.</w:t>
            </w:r>
          </w:p>
        </w:tc>
        <w:tc>
          <w:tcPr>
            <w:tcW w:w="4480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076387" w:rsidRDefault="00076387">
            <w:pPr>
              <w:pStyle w:val="ae"/>
            </w:pPr>
            <w:r>
              <w:t>Приказ об утверждении Штатного расписания с расчетом годового фонда оплаты труда</w:t>
            </w:r>
          </w:p>
          <w:p w:rsidR="00076387" w:rsidRDefault="00076387">
            <w:pPr>
              <w:pStyle w:val="ad"/>
            </w:pPr>
          </w:p>
          <w:p w:rsidR="00076387" w:rsidRDefault="00076387">
            <w:pPr>
              <w:pStyle w:val="ae"/>
            </w:pPr>
          </w:p>
        </w:tc>
        <w:tc>
          <w:tcPr>
            <w:tcW w:w="47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76387" w:rsidRDefault="00076387">
            <w:pPr>
              <w:pStyle w:val="ae"/>
            </w:pPr>
            <w:r>
              <w:t>Записка-расчет об исчислении среднего заработка при предоставлении отпуска, увольнении и других случаях (</w:t>
            </w:r>
            <w:hyperlink r:id="rId216" w:history="1">
              <w:r>
                <w:rPr>
                  <w:rStyle w:val="af"/>
                  <w:rFonts w:ascii="Times New Roman CYR" w:hAnsi="Times New Roman CYR"/>
                </w:rPr>
                <w:t>ф. 0504425</w:t>
              </w:r>
            </w:hyperlink>
            <w:r>
              <w:t>)</w:t>
            </w:r>
          </w:p>
        </w:tc>
      </w:tr>
      <w:tr w:rsidR="00076387" w:rsidTr="00076387">
        <w:tc>
          <w:tcPr>
            <w:tcW w:w="56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76387" w:rsidRDefault="00076387">
            <w:pPr>
              <w:rPr>
                <w:rFonts w:ascii="Times New Roman CYR" w:hAnsi="Times New Roman CYR" w:cs="Times New Roman CYR"/>
              </w:rPr>
            </w:pPr>
          </w:p>
        </w:tc>
        <w:tc>
          <w:tcPr>
            <w:tcW w:w="448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76387" w:rsidRDefault="00076387">
            <w:pPr>
              <w:rPr>
                <w:rFonts w:ascii="Times New Roman CYR" w:hAnsi="Times New Roman CYR" w:cs="Times New Roman CYR"/>
              </w:rPr>
            </w:pPr>
          </w:p>
        </w:tc>
        <w:tc>
          <w:tcPr>
            <w:tcW w:w="4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6387" w:rsidRDefault="00076387">
            <w:pPr>
              <w:pStyle w:val="ae"/>
            </w:pPr>
            <w:r>
              <w:t>Расчетно-платежная ведомость (</w:t>
            </w:r>
            <w:hyperlink r:id="rId217" w:history="1">
              <w:r>
                <w:rPr>
                  <w:rStyle w:val="af"/>
                  <w:rFonts w:ascii="Times New Roman CYR" w:hAnsi="Times New Roman CYR"/>
                </w:rPr>
                <w:t>ф. 0504401</w:t>
              </w:r>
            </w:hyperlink>
            <w:r>
              <w:t>)</w:t>
            </w:r>
          </w:p>
        </w:tc>
      </w:tr>
      <w:tr w:rsidR="00076387" w:rsidTr="00076387">
        <w:tc>
          <w:tcPr>
            <w:tcW w:w="56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76387" w:rsidRDefault="00076387">
            <w:pPr>
              <w:rPr>
                <w:rFonts w:ascii="Times New Roman CYR" w:hAnsi="Times New Roman CYR" w:cs="Times New Roman CYR"/>
              </w:rPr>
            </w:pPr>
          </w:p>
        </w:tc>
        <w:tc>
          <w:tcPr>
            <w:tcW w:w="448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76387" w:rsidRDefault="00076387">
            <w:pPr>
              <w:rPr>
                <w:rFonts w:ascii="Times New Roman CYR" w:hAnsi="Times New Roman CYR" w:cs="Times New Roman CYR"/>
              </w:rPr>
            </w:pPr>
          </w:p>
        </w:tc>
        <w:tc>
          <w:tcPr>
            <w:tcW w:w="47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76387" w:rsidRDefault="00076387">
            <w:pPr>
              <w:pStyle w:val="ae"/>
            </w:pPr>
            <w:r>
              <w:t>Расчетная ведомость (</w:t>
            </w:r>
            <w:hyperlink r:id="rId218" w:history="1">
              <w:r>
                <w:rPr>
                  <w:rStyle w:val="af"/>
                  <w:rFonts w:ascii="Times New Roman CYR" w:hAnsi="Times New Roman CYR"/>
                </w:rPr>
                <w:t>ф. 0504402</w:t>
              </w:r>
            </w:hyperlink>
            <w:r>
              <w:t>)</w:t>
            </w:r>
          </w:p>
        </w:tc>
      </w:tr>
      <w:tr w:rsidR="00076387" w:rsidTr="00076387">
        <w:tc>
          <w:tcPr>
            <w:tcW w:w="560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76387" w:rsidRDefault="00076387">
            <w:pPr>
              <w:pStyle w:val="ad"/>
            </w:pPr>
            <w:r>
              <w:t>3.</w:t>
            </w:r>
          </w:p>
        </w:tc>
        <w:tc>
          <w:tcPr>
            <w:tcW w:w="4480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76387" w:rsidRDefault="00076387">
            <w:pPr>
              <w:pStyle w:val="ae"/>
            </w:pPr>
            <w:r>
              <w:t>Исполнительный документ (исполнительный лист, судебный приказ)</w:t>
            </w:r>
          </w:p>
        </w:tc>
        <w:tc>
          <w:tcPr>
            <w:tcW w:w="47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76387" w:rsidRDefault="00076387">
            <w:pPr>
              <w:pStyle w:val="ae"/>
            </w:pPr>
            <w:r>
              <w:t>Бухгалтерская справка (</w:t>
            </w:r>
            <w:hyperlink r:id="rId219" w:history="1">
              <w:r>
                <w:rPr>
                  <w:rStyle w:val="af"/>
                  <w:rFonts w:ascii="Times New Roman CYR" w:hAnsi="Times New Roman CYR"/>
                </w:rPr>
                <w:t>ф. 0504833</w:t>
              </w:r>
            </w:hyperlink>
            <w:r>
              <w:t>)</w:t>
            </w:r>
          </w:p>
        </w:tc>
      </w:tr>
      <w:tr w:rsidR="00076387" w:rsidTr="00076387">
        <w:tc>
          <w:tcPr>
            <w:tcW w:w="56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76387" w:rsidRDefault="00076387">
            <w:pPr>
              <w:rPr>
                <w:rFonts w:ascii="Times New Roman CYR" w:hAnsi="Times New Roman CYR" w:cs="Times New Roman CYR"/>
              </w:rPr>
            </w:pPr>
          </w:p>
        </w:tc>
        <w:tc>
          <w:tcPr>
            <w:tcW w:w="448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76387" w:rsidRDefault="00076387">
            <w:pPr>
              <w:rPr>
                <w:rFonts w:ascii="Times New Roman CYR" w:hAnsi="Times New Roman CYR" w:cs="Times New Roman CYR"/>
              </w:rPr>
            </w:pPr>
          </w:p>
        </w:tc>
        <w:tc>
          <w:tcPr>
            <w:tcW w:w="47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76387" w:rsidRDefault="00076387">
            <w:pPr>
              <w:pStyle w:val="ae"/>
            </w:pPr>
            <w:r>
              <w:t>График выплат по исполнительному документу, предусматривающему выплаты периодического характера</w:t>
            </w:r>
          </w:p>
        </w:tc>
      </w:tr>
      <w:tr w:rsidR="00076387" w:rsidTr="00076387">
        <w:tc>
          <w:tcPr>
            <w:tcW w:w="56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76387" w:rsidRDefault="00076387">
            <w:pPr>
              <w:rPr>
                <w:rFonts w:ascii="Times New Roman CYR" w:hAnsi="Times New Roman CYR" w:cs="Times New Roman CYR"/>
              </w:rPr>
            </w:pPr>
          </w:p>
        </w:tc>
        <w:tc>
          <w:tcPr>
            <w:tcW w:w="448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76387" w:rsidRDefault="00076387">
            <w:pPr>
              <w:rPr>
                <w:rFonts w:ascii="Times New Roman CYR" w:hAnsi="Times New Roman CYR" w:cs="Times New Roman CYR"/>
              </w:rPr>
            </w:pPr>
          </w:p>
        </w:tc>
        <w:tc>
          <w:tcPr>
            <w:tcW w:w="47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76387" w:rsidRDefault="00076387">
            <w:pPr>
              <w:pStyle w:val="ae"/>
            </w:pPr>
            <w:r>
              <w:t>Исполнительный документ</w:t>
            </w:r>
          </w:p>
        </w:tc>
      </w:tr>
      <w:tr w:rsidR="00076387" w:rsidTr="00076387">
        <w:tc>
          <w:tcPr>
            <w:tcW w:w="56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76387" w:rsidRDefault="00076387">
            <w:pPr>
              <w:rPr>
                <w:rFonts w:ascii="Times New Roman CYR" w:hAnsi="Times New Roman CYR" w:cs="Times New Roman CYR"/>
              </w:rPr>
            </w:pPr>
          </w:p>
        </w:tc>
        <w:tc>
          <w:tcPr>
            <w:tcW w:w="448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76387" w:rsidRDefault="00076387">
            <w:pPr>
              <w:rPr>
                <w:rFonts w:ascii="Times New Roman CYR" w:hAnsi="Times New Roman CYR" w:cs="Times New Roman CYR"/>
              </w:rPr>
            </w:pPr>
          </w:p>
        </w:tc>
        <w:tc>
          <w:tcPr>
            <w:tcW w:w="47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76387" w:rsidRDefault="00076387">
            <w:pPr>
              <w:pStyle w:val="ae"/>
            </w:pPr>
            <w:r>
              <w:t>Справка-расчет</w:t>
            </w:r>
          </w:p>
        </w:tc>
      </w:tr>
      <w:tr w:rsidR="00076387" w:rsidTr="00076387">
        <w:tc>
          <w:tcPr>
            <w:tcW w:w="560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76387" w:rsidRDefault="00076387">
            <w:pPr>
              <w:pStyle w:val="ad"/>
            </w:pPr>
            <w:r>
              <w:t>4.</w:t>
            </w:r>
          </w:p>
        </w:tc>
        <w:tc>
          <w:tcPr>
            <w:tcW w:w="4480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76387" w:rsidRDefault="00076387">
            <w:pPr>
              <w:pStyle w:val="ae"/>
            </w:pPr>
            <w:r>
              <w:t>Решение налогового органа о взыскании налога, сбора, пеней и штрафов</w:t>
            </w:r>
          </w:p>
        </w:tc>
        <w:tc>
          <w:tcPr>
            <w:tcW w:w="47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76387" w:rsidRDefault="00076387">
            <w:pPr>
              <w:pStyle w:val="ae"/>
            </w:pPr>
            <w:r>
              <w:t>Бухгалтерская справка (</w:t>
            </w:r>
            <w:hyperlink r:id="rId220" w:history="1">
              <w:r>
                <w:rPr>
                  <w:rStyle w:val="af"/>
                  <w:rFonts w:ascii="Times New Roman CYR" w:hAnsi="Times New Roman CYR"/>
                </w:rPr>
                <w:t>ф. 0504833</w:t>
              </w:r>
            </w:hyperlink>
            <w:r>
              <w:t>)</w:t>
            </w:r>
          </w:p>
        </w:tc>
      </w:tr>
      <w:tr w:rsidR="00076387" w:rsidTr="00076387">
        <w:tc>
          <w:tcPr>
            <w:tcW w:w="56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76387" w:rsidRDefault="00076387">
            <w:pPr>
              <w:rPr>
                <w:rFonts w:ascii="Times New Roman CYR" w:hAnsi="Times New Roman CYR" w:cs="Times New Roman CYR"/>
              </w:rPr>
            </w:pPr>
          </w:p>
        </w:tc>
        <w:tc>
          <w:tcPr>
            <w:tcW w:w="448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76387" w:rsidRDefault="00076387">
            <w:pPr>
              <w:rPr>
                <w:rFonts w:ascii="Times New Roman CYR" w:hAnsi="Times New Roman CYR" w:cs="Times New Roman CYR"/>
              </w:rPr>
            </w:pPr>
          </w:p>
        </w:tc>
        <w:tc>
          <w:tcPr>
            <w:tcW w:w="47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76387" w:rsidRDefault="00076387">
            <w:pPr>
              <w:pStyle w:val="ae"/>
            </w:pPr>
            <w:r>
              <w:t>Решение налогового органа</w:t>
            </w:r>
          </w:p>
        </w:tc>
      </w:tr>
      <w:tr w:rsidR="00076387" w:rsidTr="00076387">
        <w:tc>
          <w:tcPr>
            <w:tcW w:w="56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76387" w:rsidRDefault="00076387">
            <w:pPr>
              <w:rPr>
                <w:rFonts w:ascii="Times New Roman CYR" w:hAnsi="Times New Roman CYR" w:cs="Times New Roman CYR"/>
              </w:rPr>
            </w:pPr>
          </w:p>
        </w:tc>
        <w:tc>
          <w:tcPr>
            <w:tcW w:w="448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76387" w:rsidRDefault="00076387">
            <w:pPr>
              <w:rPr>
                <w:rFonts w:ascii="Times New Roman CYR" w:hAnsi="Times New Roman CYR" w:cs="Times New Roman CYR"/>
              </w:rPr>
            </w:pPr>
          </w:p>
        </w:tc>
        <w:tc>
          <w:tcPr>
            <w:tcW w:w="47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76387" w:rsidRDefault="00076387">
            <w:pPr>
              <w:pStyle w:val="ae"/>
            </w:pPr>
            <w:r>
              <w:t>Требование налогового органа</w:t>
            </w:r>
          </w:p>
        </w:tc>
      </w:tr>
      <w:tr w:rsidR="00076387" w:rsidTr="00076387">
        <w:tc>
          <w:tcPr>
            <w:tcW w:w="560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76387" w:rsidRDefault="00076387">
            <w:pPr>
              <w:pStyle w:val="ad"/>
            </w:pPr>
            <w:r>
              <w:t>5.</w:t>
            </w:r>
          </w:p>
        </w:tc>
        <w:tc>
          <w:tcPr>
            <w:tcW w:w="4480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76387" w:rsidRDefault="00076387">
            <w:pPr>
              <w:pStyle w:val="ae"/>
            </w:pPr>
            <w:r>
              <w:t>Документ, не определенный выше, в соответствии с которым возникает обязательство:</w:t>
            </w:r>
          </w:p>
          <w:p w:rsidR="00076387" w:rsidRDefault="00076387">
            <w:pPr>
              <w:pStyle w:val="ae"/>
            </w:pPr>
            <w:r>
              <w:t>- закон, иной нормативный правовой акт, в соответствии с которыми возникают обязательства перед международными организациям, обязательства по уплате взносов, безвозмездных перечислений субъектам международного права, а также обязательства по уплате платежей в бюджет (не требующие заключения договора);</w:t>
            </w:r>
          </w:p>
          <w:p w:rsidR="00076387" w:rsidRDefault="00076387">
            <w:pPr>
              <w:pStyle w:val="ae"/>
            </w:pPr>
            <w:r>
              <w:t>- договор, расчет по которому осуществляется наличными деньгами;</w:t>
            </w:r>
          </w:p>
          <w:p w:rsidR="00076387" w:rsidRDefault="00076387">
            <w:pPr>
              <w:pStyle w:val="ae"/>
            </w:pPr>
            <w:r>
              <w:t>- договор на оказание услуг, выполнение работ, заключенный с физическим лицом, не являющимся индивидуальным предпринимателем.</w:t>
            </w:r>
          </w:p>
        </w:tc>
        <w:tc>
          <w:tcPr>
            <w:tcW w:w="47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76387" w:rsidRDefault="00076387">
            <w:pPr>
              <w:pStyle w:val="ae"/>
            </w:pPr>
            <w:r>
              <w:t>Авансовый отчет (</w:t>
            </w:r>
            <w:hyperlink r:id="rId221" w:history="1">
              <w:r>
                <w:rPr>
                  <w:rStyle w:val="af"/>
                  <w:rFonts w:ascii="Times New Roman CYR" w:hAnsi="Times New Roman CYR"/>
                </w:rPr>
                <w:t>ф. 0504505</w:t>
              </w:r>
            </w:hyperlink>
            <w:r>
              <w:t>)</w:t>
            </w:r>
          </w:p>
        </w:tc>
      </w:tr>
      <w:tr w:rsidR="00076387" w:rsidTr="00076387">
        <w:tc>
          <w:tcPr>
            <w:tcW w:w="56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76387" w:rsidRDefault="00076387">
            <w:pPr>
              <w:rPr>
                <w:rFonts w:ascii="Times New Roman CYR" w:hAnsi="Times New Roman CYR" w:cs="Times New Roman CYR"/>
              </w:rPr>
            </w:pPr>
          </w:p>
        </w:tc>
        <w:tc>
          <w:tcPr>
            <w:tcW w:w="448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76387" w:rsidRDefault="00076387">
            <w:pPr>
              <w:rPr>
                <w:rFonts w:ascii="Times New Roman CYR" w:hAnsi="Times New Roman CYR" w:cs="Times New Roman CYR"/>
              </w:rPr>
            </w:pPr>
          </w:p>
        </w:tc>
        <w:tc>
          <w:tcPr>
            <w:tcW w:w="47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76387" w:rsidRDefault="00076387">
            <w:pPr>
              <w:pStyle w:val="ae"/>
            </w:pPr>
            <w:r>
              <w:t>Акт выполненных работ</w:t>
            </w:r>
          </w:p>
        </w:tc>
      </w:tr>
      <w:tr w:rsidR="00076387" w:rsidTr="00076387">
        <w:tc>
          <w:tcPr>
            <w:tcW w:w="56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76387" w:rsidRDefault="00076387">
            <w:pPr>
              <w:rPr>
                <w:rFonts w:ascii="Times New Roman CYR" w:hAnsi="Times New Roman CYR" w:cs="Times New Roman CYR"/>
              </w:rPr>
            </w:pPr>
          </w:p>
        </w:tc>
        <w:tc>
          <w:tcPr>
            <w:tcW w:w="448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76387" w:rsidRDefault="00076387">
            <w:pPr>
              <w:rPr>
                <w:rFonts w:ascii="Times New Roman CYR" w:hAnsi="Times New Roman CYR" w:cs="Times New Roman CYR"/>
              </w:rPr>
            </w:pPr>
          </w:p>
        </w:tc>
        <w:tc>
          <w:tcPr>
            <w:tcW w:w="47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76387" w:rsidRDefault="00076387">
            <w:pPr>
              <w:pStyle w:val="ae"/>
            </w:pPr>
            <w:r>
              <w:t>Акт приема-передачи</w:t>
            </w:r>
          </w:p>
        </w:tc>
      </w:tr>
      <w:tr w:rsidR="00076387" w:rsidTr="00076387">
        <w:tc>
          <w:tcPr>
            <w:tcW w:w="56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76387" w:rsidRDefault="00076387">
            <w:pPr>
              <w:rPr>
                <w:rFonts w:ascii="Times New Roman CYR" w:hAnsi="Times New Roman CYR" w:cs="Times New Roman CYR"/>
              </w:rPr>
            </w:pPr>
          </w:p>
        </w:tc>
        <w:tc>
          <w:tcPr>
            <w:tcW w:w="448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76387" w:rsidRDefault="00076387">
            <w:pPr>
              <w:rPr>
                <w:rFonts w:ascii="Times New Roman CYR" w:hAnsi="Times New Roman CYR" w:cs="Times New Roman CYR"/>
              </w:rPr>
            </w:pPr>
          </w:p>
        </w:tc>
        <w:tc>
          <w:tcPr>
            <w:tcW w:w="47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76387" w:rsidRDefault="00076387">
            <w:pPr>
              <w:pStyle w:val="ae"/>
            </w:pPr>
            <w:r>
              <w:t>Акт об оказании услуг</w:t>
            </w:r>
          </w:p>
        </w:tc>
      </w:tr>
      <w:tr w:rsidR="00076387" w:rsidTr="00076387">
        <w:tc>
          <w:tcPr>
            <w:tcW w:w="56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76387" w:rsidRDefault="00076387">
            <w:pPr>
              <w:rPr>
                <w:rFonts w:ascii="Times New Roman CYR" w:hAnsi="Times New Roman CYR" w:cs="Times New Roman CYR"/>
              </w:rPr>
            </w:pPr>
          </w:p>
        </w:tc>
        <w:tc>
          <w:tcPr>
            <w:tcW w:w="448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76387" w:rsidRDefault="00076387">
            <w:pPr>
              <w:rPr>
                <w:rFonts w:ascii="Times New Roman CYR" w:hAnsi="Times New Roman CYR" w:cs="Times New Roman CYR"/>
              </w:rPr>
            </w:pPr>
          </w:p>
        </w:tc>
        <w:tc>
          <w:tcPr>
            <w:tcW w:w="47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76387" w:rsidRDefault="00076387">
            <w:pPr>
              <w:pStyle w:val="ae"/>
            </w:pPr>
            <w:r>
              <w:t>Договор на оказание услуг, выполнение работ, заключенный с физическим лицом, не являющимся индивидуальным предпринимателем</w:t>
            </w:r>
          </w:p>
        </w:tc>
      </w:tr>
      <w:tr w:rsidR="00076387" w:rsidTr="00076387">
        <w:tc>
          <w:tcPr>
            <w:tcW w:w="56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76387" w:rsidRDefault="00076387">
            <w:pPr>
              <w:rPr>
                <w:rFonts w:ascii="Times New Roman CYR" w:hAnsi="Times New Roman CYR" w:cs="Times New Roman CYR"/>
              </w:rPr>
            </w:pPr>
          </w:p>
        </w:tc>
        <w:tc>
          <w:tcPr>
            <w:tcW w:w="448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76387" w:rsidRDefault="00076387">
            <w:pPr>
              <w:rPr>
                <w:rFonts w:ascii="Times New Roman CYR" w:hAnsi="Times New Roman CYR" w:cs="Times New Roman CYR"/>
              </w:rPr>
            </w:pPr>
          </w:p>
        </w:tc>
        <w:tc>
          <w:tcPr>
            <w:tcW w:w="47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76387" w:rsidRDefault="00076387">
            <w:pPr>
              <w:pStyle w:val="ae"/>
            </w:pPr>
            <w:r>
              <w:t>Заявление на выдачу денежных средств под отчет</w:t>
            </w:r>
          </w:p>
        </w:tc>
      </w:tr>
      <w:tr w:rsidR="00076387" w:rsidTr="00076387">
        <w:tc>
          <w:tcPr>
            <w:tcW w:w="56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76387" w:rsidRDefault="00076387">
            <w:pPr>
              <w:rPr>
                <w:rFonts w:ascii="Times New Roman CYR" w:hAnsi="Times New Roman CYR" w:cs="Times New Roman CYR"/>
              </w:rPr>
            </w:pPr>
          </w:p>
        </w:tc>
        <w:tc>
          <w:tcPr>
            <w:tcW w:w="448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76387" w:rsidRDefault="00076387">
            <w:pPr>
              <w:rPr>
                <w:rFonts w:ascii="Times New Roman CYR" w:hAnsi="Times New Roman CYR" w:cs="Times New Roman CYR"/>
              </w:rPr>
            </w:pPr>
          </w:p>
        </w:tc>
        <w:tc>
          <w:tcPr>
            <w:tcW w:w="47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76387" w:rsidRDefault="00076387">
            <w:pPr>
              <w:pStyle w:val="ae"/>
            </w:pPr>
            <w:r>
              <w:t>Заявление физического лица</w:t>
            </w:r>
          </w:p>
        </w:tc>
      </w:tr>
      <w:tr w:rsidR="00076387" w:rsidTr="00076387">
        <w:tc>
          <w:tcPr>
            <w:tcW w:w="56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76387" w:rsidRDefault="00076387">
            <w:pPr>
              <w:rPr>
                <w:rFonts w:ascii="Times New Roman CYR" w:hAnsi="Times New Roman CYR" w:cs="Times New Roman CYR"/>
              </w:rPr>
            </w:pPr>
          </w:p>
        </w:tc>
        <w:tc>
          <w:tcPr>
            <w:tcW w:w="448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76387" w:rsidRDefault="00076387">
            <w:pPr>
              <w:rPr>
                <w:rFonts w:ascii="Times New Roman CYR" w:hAnsi="Times New Roman CYR" w:cs="Times New Roman CYR"/>
              </w:rPr>
            </w:pPr>
          </w:p>
        </w:tc>
        <w:tc>
          <w:tcPr>
            <w:tcW w:w="47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76387" w:rsidRDefault="00076387">
            <w:pPr>
              <w:pStyle w:val="ae"/>
            </w:pPr>
            <w:r>
              <w:t>Квитанция</w:t>
            </w:r>
          </w:p>
        </w:tc>
      </w:tr>
      <w:tr w:rsidR="00076387" w:rsidTr="00076387">
        <w:tc>
          <w:tcPr>
            <w:tcW w:w="56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76387" w:rsidRDefault="00076387">
            <w:pPr>
              <w:rPr>
                <w:rFonts w:ascii="Times New Roman CYR" w:hAnsi="Times New Roman CYR" w:cs="Times New Roman CYR"/>
              </w:rPr>
            </w:pPr>
          </w:p>
        </w:tc>
        <w:tc>
          <w:tcPr>
            <w:tcW w:w="448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76387" w:rsidRDefault="00076387">
            <w:pPr>
              <w:rPr>
                <w:rFonts w:ascii="Times New Roman CYR" w:hAnsi="Times New Roman CYR" w:cs="Times New Roman CYR"/>
              </w:rPr>
            </w:pPr>
          </w:p>
        </w:tc>
        <w:tc>
          <w:tcPr>
            <w:tcW w:w="47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76387" w:rsidRDefault="00076387">
            <w:pPr>
              <w:pStyle w:val="ae"/>
            </w:pPr>
            <w:r>
              <w:t>Приказ о направлении в командировку, с прилагаемым расчетом командировочных сумм</w:t>
            </w:r>
          </w:p>
        </w:tc>
      </w:tr>
      <w:tr w:rsidR="00076387" w:rsidTr="00076387">
        <w:tc>
          <w:tcPr>
            <w:tcW w:w="56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76387" w:rsidRDefault="00076387">
            <w:pPr>
              <w:rPr>
                <w:rFonts w:ascii="Times New Roman CYR" w:hAnsi="Times New Roman CYR" w:cs="Times New Roman CYR"/>
              </w:rPr>
            </w:pPr>
          </w:p>
        </w:tc>
        <w:tc>
          <w:tcPr>
            <w:tcW w:w="448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76387" w:rsidRDefault="00076387">
            <w:pPr>
              <w:rPr>
                <w:rFonts w:ascii="Times New Roman CYR" w:hAnsi="Times New Roman CYR" w:cs="Times New Roman CYR"/>
              </w:rPr>
            </w:pPr>
          </w:p>
        </w:tc>
        <w:tc>
          <w:tcPr>
            <w:tcW w:w="47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76387" w:rsidRDefault="00076387">
            <w:pPr>
              <w:pStyle w:val="ae"/>
            </w:pPr>
            <w:r>
              <w:t>Служебная записка</w:t>
            </w:r>
          </w:p>
        </w:tc>
      </w:tr>
      <w:tr w:rsidR="00076387" w:rsidTr="00076387">
        <w:tc>
          <w:tcPr>
            <w:tcW w:w="56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76387" w:rsidRDefault="00076387">
            <w:pPr>
              <w:rPr>
                <w:rFonts w:ascii="Times New Roman CYR" w:hAnsi="Times New Roman CYR" w:cs="Times New Roman CYR"/>
              </w:rPr>
            </w:pPr>
          </w:p>
        </w:tc>
        <w:tc>
          <w:tcPr>
            <w:tcW w:w="448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76387" w:rsidRDefault="00076387">
            <w:pPr>
              <w:rPr>
                <w:rFonts w:ascii="Times New Roman CYR" w:hAnsi="Times New Roman CYR" w:cs="Times New Roman CYR"/>
              </w:rPr>
            </w:pPr>
          </w:p>
        </w:tc>
        <w:tc>
          <w:tcPr>
            <w:tcW w:w="47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76387" w:rsidRDefault="00076387">
            <w:pPr>
              <w:pStyle w:val="ae"/>
            </w:pPr>
            <w:r>
              <w:t>Справка-расчет</w:t>
            </w:r>
          </w:p>
        </w:tc>
      </w:tr>
      <w:tr w:rsidR="00076387" w:rsidTr="00076387">
        <w:tc>
          <w:tcPr>
            <w:tcW w:w="56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76387" w:rsidRDefault="00076387">
            <w:pPr>
              <w:rPr>
                <w:rFonts w:ascii="Times New Roman CYR" w:hAnsi="Times New Roman CYR" w:cs="Times New Roman CYR"/>
              </w:rPr>
            </w:pPr>
          </w:p>
        </w:tc>
        <w:tc>
          <w:tcPr>
            <w:tcW w:w="448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76387" w:rsidRDefault="00076387">
            <w:pPr>
              <w:rPr>
                <w:rFonts w:ascii="Times New Roman CYR" w:hAnsi="Times New Roman CYR" w:cs="Times New Roman CYR"/>
              </w:rPr>
            </w:pPr>
          </w:p>
        </w:tc>
        <w:tc>
          <w:tcPr>
            <w:tcW w:w="47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76387" w:rsidRDefault="00076387">
            <w:pPr>
              <w:pStyle w:val="ae"/>
            </w:pPr>
            <w:r>
              <w:t>Счет</w:t>
            </w:r>
          </w:p>
        </w:tc>
      </w:tr>
      <w:tr w:rsidR="00076387" w:rsidTr="00076387">
        <w:tc>
          <w:tcPr>
            <w:tcW w:w="56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76387" w:rsidRDefault="00076387">
            <w:pPr>
              <w:rPr>
                <w:rFonts w:ascii="Times New Roman CYR" w:hAnsi="Times New Roman CYR" w:cs="Times New Roman CYR"/>
              </w:rPr>
            </w:pPr>
          </w:p>
        </w:tc>
        <w:tc>
          <w:tcPr>
            <w:tcW w:w="448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76387" w:rsidRDefault="00076387">
            <w:pPr>
              <w:rPr>
                <w:rFonts w:ascii="Times New Roman CYR" w:hAnsi="Times New Roman CYR" w:cs="Times New Roman CYR"/>
              </w:rPr>
            </w:pPr>
          </w:p>
        </w:tc>
        <w:tc>
          <w:tcPr>
            <w:tcW w:w="47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76387" w:rsidRDefault="00076387">
            <w:pPr>
              <w:pStyle w:val="ae"/>
            </w:pPr>
            <w:r>
              <w:t>Счет-фактура</w:t>
            </w:r>
          </w:p>
        </w:tc>
      </w:tr>
      <w:tr w:rsidR="00076387" w:rsidTr="00076387">
        <w:tc>
          <w:tcPr>
            <w:tcW w:w="56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76387" w:rsidRDefault="00076387">
            <w:pPr>
              <w:rPr>
                <w:rFonts w:ascii="Times New Roman CYR" w:hAnsi="Times New Roman CYR" w:cs="Times New Roman CYR"/>
              </w:rPr>
            </w:pPr>
          </w:p>
        </w:tc>
        <w:tc>
          <w:tcPr>
            <w:tcW w:w="448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76387" w:rsidRDefault="00076387">
            <w:pPr>
              <w:rPr>
                <w:rFonts w:ascii="Times New Roman CYR" w:hAnsi="Times New Roman CYR" w:cs="Times New Roman CYR"/>
              </w:rPr>
            </w:pPr>
          </w:p>
        </w:tc>
        <w:tc>
          <w:tcPr>
            <w:tcW w:w="47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76387" w:rsidRDefault="00076387">
            <w:pPr>
              <w:pStyle w:val="ae"/>
            </w:pPr>
            <w:r>
              <w:t>Товарная накладная (унифицированная форма N ТОРГ-12) (</w:t>
            </w:r>
            <w:hyperlink r:id="rId222" w:history="1">
              <w:r>
                <w:rPr>
                  <w:rStyle w:val="af"/>
                  <w:rFonts w:ascii="Times New Roman CYR" w:hAnsi="Times New Roman CYR"/>
                </w:rPr>
                <w:t>ф.0330212</w:t>
              </w:r>
            </w:hyperlink>
            <w:r>
              <w:t>)</w:t>
            </w:r>
          </w:p>
        </w:tc>
      </w:tr>
      <w:tr w:rsidR="00076387" w:rsidTr="00076387">
        <w:tc>
          <w:tcPr>
            <w:tcW w:w="56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76387" w:rsidRDefault="00076387">
            <w:pPr>
              <w:rPr>
                <w:rFonts w:ascii="Times New Roman CYR" w:hAnsi="Times New Roman CYR" w:cs="Times New Roman CYR"/>
              </w:rPr>
            </w:pPr>
          </w:p>
        </w:tc>
        <w:tc>
          <w:tcPr>
            <w:tcW w:w="448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76387" w:rsidRDefault="00076387">
            <w:pPr>
              <w:rPr>
                <w:rFonts w:ascii="Times New Roman CYR" w:hAnsi="Times New Roman CYR" w:cs="Times New Roman CYR"/>
              </w:rPr>
            </w:pPr>
          </w:p>
        </w:tc>
        <w:tc>
          <w:tcPr>
            <w:tcW w:w="47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76387" w:rsidRDefault="00076387">
            <w:pPr>
              <w:pStyle w:val="ae"/>
            </w:pPr>
            <w:r>
              <w:t>Универсальный передаточный документ</w:t>
            </w:r>
          </w:p>
        </w:tc>
      </w:tr>
      <w:tr w:rsidR="00076387" w:rsidTr="00076387">
        <w:tc>
          <w:tcPr>
            <w:tcW w:w="56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76387" w:rsidRDefault="00076387">
            <w:pPr>
              <w:rPr>
                <w:rFonts w:ascii="Times New Roman CYR" w:hAnsi="Times New Roman CYR" w:cs="Times New Roman CYR"/>
              </w:rPr>
            </w:pPr>
          </w:p>
        </w:tc>
        <w:tc>
          <w:tcPr>
            <w:tcW w:w="448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76387" w:rsidRDefault="00076387">
            <w:pPr>
              <w:rPr>
                <w:rFonts w:ascii="Times New Roman CYR" w:hAnsi="Times New Roman CYR" w:cs="Times New Roman CYR"/>
              </w:rPr>
            </w:pPr>
          </w:p>
        </w:tc>
        <w:tc>
          <w:tcPr>
            <w:tcW w:w="47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76387" w:rsidRDefault="00076387">
            <w:pPr>
              <w:pStyle w:val="ae"/>
            </w:pPr>
            <w:r>
              <w:t>Чек</w:t>
            </w:r>
          </w:p>
        </w:tc>
      </w:tr>
      <w:tr w:rsidR="00076387" w:rsidTr="00076387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387" w:rsidRDefault="00076387">
            <w:pPr>
              <w:pStyle w:val="ad"/>
            </w:pPr>
          </w:p>
        </w:tc>
        <w:tc>
          <w:tcPr>
            <w:tcW w:w="4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387" w:rsidRDefault="00076387">
            <w:pPr>
              <w:pStyle w:val="ae"/>
            </w:pPr>
          </w:p>
        </w:tc>
        <w:tc>
          <w:tcPr>
            <w:tcW w:w="4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387" w:rsidRDefault="00076387">
            <w:pPr>
              <w:pStyle w:val="ae"/>
            </w:pPr>
          </w:p>
        </w:tc>
      </w:tr>
    </w:tbl>
    <w:p w:rsidR="00076387" w:rsidRDefault="00076387" w:rsidP="00076387">
      <w:pPr>
        <w:pStyle w:val="ac"/>
        <w:rPr>
          <w:i/>
          <w:sz w:val="24"/>
          <w:szCs w:val="24"/>
        </w:rPr>
      </w:pPr>
      <w:r>
        <w:rPr>
          <w:i/>
          <w:sz w:val="24"/>
          <w:szCs w:val="24"/>
        </w:rPr>
        <w:t xml:space="preserve">(Основание: </w:t>
      </w:r>
      <w:hyperlink r:id="rId223" w:history="1">
        <w:r>
          <w:rPr>
            <w:rStyle w:val="af"/>
            <w:rFonts w:ascii="Times New Roman CYR" w:hAnsi="Times New Roman CYR"/>
            <w:i/>
          </w:rPr>
          <w:t>п. 318</w:t>
        </w:r>
      </w:hyperlink>
      <w:r>
        <w:rPr>
          <w:i/>
          <w:sz w:val="24"/>
          <w:szCs w:val="24"/>
        </w:rPr>
        <w:t xml:space="preserve"> Инструкции N 157н)</w:t>
      </w:r>
    </w:p>
    <w:p w:rsidR="00076387" w:rsidRDefault="00076387" w:rsidP="00076387"/>
    <w:p w:rsidR="00076387" w:rsidRDefault="00076387" w:rsidP="00076387">
      <w:pPr>
        <w:ind w:firstLine="708"/>
        <w:jc w:val="both"/>
      </w:pPr>
      <w:r>
        <w:t xml:space="preserve">12.2. Аналитический учет обязательств ведется в </w:t>
      </w:r>
      <w:r>
        <w:rPr>
          <w:b/>
        </w:rPr>
        <w:t>разрезе</w:t>
      </w:r>
      <w:r>
        <w:rPr>
          <w:rStyle w:val="af0"/>
          <w:b w:val="0"/>
          <w:bCs/>
        </w:rPr>
        <w:t xml:space="preserve"> кредиторов (групп кредиторов) (поставщиков (продавцов), подрядчиков, исполнителей, иных кредиторов), в отношении которых принимаются обязательства. </w:t>
      </w:r>
      <w:r>
        <w:rPr>
          <w:i/>
        </w:rPr>
        <w:t xml:space="preserve"> (Основание: </w:t>
      </w:r>
      <w:hyperlink r:id="rId224" w:history="1">
        <w:r>
          <w:rPr>
            <w:rStyle w:val="af"/>
            <w:rFonts w:cs="Times New Roman CYR"/>
            <w:i/>
          </w:rPr>
          <w:t>п. 313</w:t>
        </w:r>
      </w:hyperlink>
      <w:r>
        <w:rPr>
          <w:i/>
        </w:rPr>
        <w:t xml:space="preserve"> Инструкции N 157н)</w:t>
      </w:r>
    </w:p>
    <w:p w:rsidR="00076387" w:rsidRDefault="00076387" w:rsidP="00076387"/>
    <w:p w:rsidR="00076387" w:rsidRDefault="00076387" w:rsidP="00076387">
      <w:pPr>
        <w:ind w:firstLine="708"/>
      </w:pPr>
      <w:r>
        <w:t>12.3. Учет принимаемых обязательств осуществляется на основании следующих документов:</w:t>
      </w:r>
    </w:p>
    <w:tbl>
      <w:tblPr>
        <w:tblW w:w="975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52"/>
        <w:gridCol w:w="4898"/>
      </w:tblGrid>
      <w:tr w:rsidR="00076387" w:rsidTr="00076387">
        <w:tc>
          <w:tcPr>
            <w:tcW w:w="4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076387" w:rsidRDefault="00076387">
            <w:pPr>
              <w:pStyle w:val="ad"/>
              <w:jc w:val="center"/>
              <w:rPr>
                <w:b/>
              </w:rPr>
            </w:pPr>
            <w:r>
              <w:rPr>
                <w:b/>
              </w:rPr>
              <w:t>Обязательства, отражаемые на счете</w:t>
            </w:r>
          </w:p>
          <w:p w:rsidR="00076387" w:rsidRDefault="00076387">
            <w:pPr>
              <w:pStyle w:val="ad"/>
              <w:jc w:val="center"/>
              <w:rPr>
                <w:b/>
              </w:rPr>
            </w:pPr>
            <w:r>
              <w:rPr>
                <w:b/>
              </w:rPr>
              <w:t>0 502 07 000 "Принимаемые обязательства"</w:t>
            </w:r>
          </w:p>
        </w:tc>
        <w:tc>
          <w:tcPr>
            <w:tcW w:w="4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6387" w:rsidRDefault="00076387">
            <w:pPr>
              <w:pStyle w:val="ad"/>
              <w:jc w:val="center"/>
              <w:rPr>
                <w:b/>
              </w:rPr>
            </w:pPr>
            <w:r>
              <w:rPr>
                <w:b/>
              </w:rPr>
              <w:t>Документы-основания для отражения операций</w:t>
            </w:r>
          </w:p>
        </w:tc>
      </w:tr>
      <w:tr w:rsidR="00076387" w:rsidTr="00076387">
        <w:tc>
          <w:tcPr>
            <w:tcW w:w="974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6387" w:rsidRDefault="00076387">
            <w:pPr>
              <w:pStyle w:val="ae"/>
            </w:pPr>
            <w:r>
              <w:t>Осуществление закупок с использованием конкурентных процедур определения поставщика (подрядчика, исполнителя)</w:t>
            </w:r>
          </w:p>
        </w:tc>
      </w:tr>
      <w:tr w:rsidR="00076387" w:rsidTr="00076387">
        <w:tc>
          <w:tcPr>
            <w:tcW w:w="4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076387" w:rsidRDefault="00076387">
            <w:pPr>
              <w:pStyle w:val="ad"/>
            </w:pPr>
          </w:p>
          <w:p w:rsidR="00076387" w:rsidRDefault="00076387">
            <w:pPr>
              <w:pStyle w:val="ae"/>
            </w:pPr>
            <w:r>
              <w:t>Обязательства, возникающие при объявлении о начале конкурентной процедуры определения поставщика (подрядчика, исполнителя)</w:t>
            </w:r>
          </w:p>
          <w:p w:rsidR="00076387" w:rsidRDefault="00076387">
            <w:pPr>
              <w:pStyle w:val="ae"/>
            </w:pPr>
            <w:r>
              <w:t>(кредит счета 0 502 07 000)</w:t>
            </w:r>
          </w:p>
        </w:tc>
        <w:tc>
          <w:tcPr>
            <w:tcW w:w="4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6387" w:rsidRDefault="00076387">
            <w:pPr>
              <w:pStyle w:val="ae"/>
            </w:pPr>
            <w:r>
              <w:t>Извещение о проведении конкурса, торгов, запроса котировок, запроса предложений</w:t>
            </w:r>
          </w:p>
        </w:tc>
      </w:tr>
      <w:tr w:rsidR="00076387" w:rsidTr="00076387">
        <w:tc>
          <w:tcPr>
            <w:tcW w:w="97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076387" w:rsidRDefault="00076387">
            <w:pPr>
              <w:rPr>
                <w:rFonts w:ascii="Times New Roman CYR" w:hAnsi="Times New Roman CYR" w:cs="Times New Roman CYR"/>
              </w:rPr>
            </w:pPr>
          </w:p>
        </w:tc>
        <w:tc>
          <w:tcPr>
            <w:tcW w:w="4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6387" w:rsidRDefault="00076387">
            <w:pPr>
              <w:pStyle w:val="ae"/>
            </w:pPr>
            <w:r>
              <w:t>Приглашения принять участие в определении поставщика (подрядчика, исполнителя)</w:t>
            </w:r>
          </w:p>
        </w:tc>
      </w:tr>
      <w:tr w:rsidR="00076387" w:rsidTr="00076387">
        <w:tc>
          <w:tcPr>
            <w:tcW w:w="4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076387" w:rsidRDefault="00076387">
            <w:pPr>
              <w:pStyle w:val="ae"/>
            </w:pPr>
            <w:r>
              <w:t>Обязательства, возникающие при заключении контракта по результатам проведения конкурентной процедуры определения поставщика (подрядчика, исполнителя)</w:t>
            </w:r>
          </w:p>
          <w:p w:rsidR="00076387" w:rsidRDefault="00076387">
            <w:pPr>
              <w:pStyle w:val="ae"/>
            </w:pPr>
            <w:r>
              <w:t>(дебет счета 0 502 07 000)</w:t>
            </w:r>
          </w:p>
        </w:tc>
        <w:tc>
          <w:tcPr>
            <w:tcW w:w="4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387" w:rsidRDefault="00076387">
            <w:pPr>
              <w:pStyle w:val="ae"/>
            </w:pPr>
            <w:r>
              <w:t>Государственный (муниципальный) контракт, договор</w:t>
            </w:r>
          </w:p>
          <w:p w:rsidR="00076387" w:rsidRDefault="00076387">
            <w:pPr>
              <w:pStyle w:val="ae"/>
            </w:pPr>
          </w:p>
        </w:tc>
      </w:tr>
      <w:tr w:rsidR="00076387" w:rsidTr="00076387">
        <w:tc>
          <w:tcPr>
            <w:tcW w:w="4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076387" w:rsidRDefault="00076387">
            <w:pPr>
              <w:pStyle w:val="ae"/>
            </w:pPr>
            <w:r>
              <w:t xml:space="preserve">Обязательства, возникающие в случае отказа победителя конкурентной процедуры определения поставщика (подрядчика, исполнителя) от заключения контракта либо в случаях, когда конкурентная процедура признана несостоявшейся (кредит счета 0 502 07 00 методом "Красное </w:t>
            </w:r>
            <w:proofErr w:type="spellStart"/>
            <w:r>
              <w:t>сторно</w:t>
            </w:r>
            <w:proofErr w:type="spellEnd"/>
            <w:r>
              <w:t>")</w:t>
            </w:r>
          </w:p>
        </w:tc>
        <w:tc>
          <w:tcPr>
            <w:tcW w:w="4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387" w:rsidRDefault="00076387">
            <w:pPr>
              <w:pStyle w:val="ae"/>
            </w:pPr>
            <w:r>
              <w:t>Протокол комиссии по осуществлению закупок</w:t>
            </w:r>
          </w:p>
          <w:p w:rsidR="00076387" w:rsidRDefault="00076387">
            <w:pPr>
              <w:pStyle w:val="ae"/>
            </w:pPr>
          </w:p>
        </w:tc>
      </w:tr>
    </w:tbl>
    <w:p w:rsidR="00076387" w:rsidRDefault="00076387" w:rsidP="00076387"/>
    <w:p w:rsidR="00076387" w:rsidRDefault="00076387" w:rsidP="00076387">
      <w:pPr>
        <w:ind w:firstLine="708"/>
        <w:jc w:val="both"/>
        <w:rPr>
          <w:i/>
        </w:rPr>
      </w:pPr>
      <w:r>
        <w:t xml:space="preserve">12.4. Аналитический учет принимаемых обязательств ведется в разрезе </w:t>
      </w:r>
      <w:r>
        <w:rPr>
          <w:rStyle w:val="af0"/>
          <w:b w:val="0"/>
          <w:bCs/>
        </w:rPr>
        <w:t xml:space="preserve">кредиторов (групп кредиторов) (поставщиков (продавцов), подрядчиков, исполнителей, иных кредиторов), в отношении которых принимаются обязательства. </w:t>
      </w:r>
      <w:r>
        <w:rPr>
          <w:rStyle w:val="af0"/>
          <w:b w:val="0"/>
          <w:bCs/>
        </w:rPr>
        <w:tab/>
      </w:r>
      <w:r>
        <w:rPr>
          <w:rStyle w:val="af0"/>
          <w:b w:val="0"/>
          <w:bCs/>
        </w:rPr>
        <w:tab/>
      </w:r>
      <w:r>
        <w:rPr>
          <w:rStyle w:val="af0"/>
          <w:b w:val="0"/>
          <w:bCs/>
        </w:rPr>
        <w:tab/>
      </w:r>
      <w:r>
        <w:rPr>
          <w:rStyle w:val="af0"/>
          <w:b w:val="0"/>
          <w:bCs/>
        </w:rPr>
        <w:tab/>
      </w:r>
      <w:r>
        <w:t xml:space="preserve"> </w:t>
      </w:r>
      <w:r>
        <w:rPr>
          <w:i/>
        </w:rPr>
        <w:t xml:space="preserve">(Основание: </w:t>
      </w:r>
      <w:hyperlink r:id="rId225" w:history="1">
        <w:r>
          <w:rPr>
            <w:rStyle w:val="af"/>
            <w:rFonts w:cs="Times New Roman CYR"/>
            <w:i/>
          </w:rPr>
          <w:t>п. 313</w:t>
        </w:r>
      </w:hyperlink>
      <w:r>
        <w:rPr>
          <w:i/>
        </w:rPr>
        <w:t xml:space="preserve"> Инструкции N 157н)</w:t>
      </w:r>
    </w:p>
    <w:p w:rsidR="00076387" w:rsidRDefault="00076387" w:rsidP="00076387">
      <w:pPr>
        <w:ind w:firstLine="708"/>
        <w:jc w:val="both"/>
      </w:pPr>
    </w:p>
    <w:p w:rsidR="00076387" w:rsidRDefault="00076387" w:rsidP="00076387">
      <w:pPr>
        <w:ind w:firstLine="708"/>
      </w:pPr>
    </w:p>
    <w:p w:rsidR="00076387" w:rsidRDefault="00076387" w:rsidP="00076387">
      <w:pPr>
        <w:ind w:firstLine="708"/>
        <w:jc w:val="both"/>
      </w:pPr>
      <w:r>
        <w:t xml:space="preserve">12.5. Учет плановых </w:t>
      </w:r>
      <w:proofErr w:type="gramStart"/>
      <w:r>
        <w:t>назначений  по</w:t>
      </w:r>
      <w:proofErr w:type="gramEnd"/>
      <w:r>
        <w:t xml:space="preserve"> доходам, расходам и источникам финансирования дефицита бюджета (средств учреждения) осуществляется на счетах санкционирования в разрезе кодов бюджетной классификации (в том числе в разрезе кодов КОСГУ) согласно той детализации доходов, расходов и источников финансирования дефицита бюджета (средств учреждения) по кодам бюджетной классификации (в том числе по кодам КОСГУ), которая предусмотрена при доведении (утверждении) плановых назначений .</w:t>
      </w:r>
    </w:p>
    <w:p w:rsidR="00076387" w:rsidRDefault="00076387" w:rsidP="00076387">
      <w:pPr>
        <w:jc w:val="both"/>
      </w:pPr>
    </w:p>
    <w:p w:rsidR="00076387" w:rsidRDefault="00076387" w:rsidP="00076387">
      <w:pPr>
        <w:ind w:firstLine="540"/>
        <w:jc w:val="both"/>
      </w:pPr>
      <w:r>
        <w:t>12.6. Показатели (кредитовые остатки), сформированные на конец отчетного финансового года по соответствующим счетам аналитического учета счета 0 502 99 000 "Отложенные обязательства на иные очередные годы (за пределами планового периода)", формируют показатели по соответствующим счетам аналитического учета счета 0 502 99 000 "Отложенные обязательства на иные очередные годы (за пределами планового периода)" на начало года, следующего за отчетным.</w:t>
      </w:r>
    </w:p>
    <w:p w:rsidR="00076387" w:rsidRDefault="00076387" w:rsidP="00076387">
      <w:pPr>
        <w:spacing w:after="1" w:line="240" w:lineRule="atLeast"/>
        <w:jc w:val="both"/>
      </w:pPr>
    </w:p>
    <w:p w:rsidR="00076387" w:rsidRDefault="00076387" w:rsidP="00076387">
      <w:pPr>
        <w:spacing w:after="1" w:line="240" w:lineRule="atLeast"/>
        <w:jc w:val="center"/>
        <w:outlineLvl w:val="1"/>
      </w:pPr>
      <w:bookmarkStart w:id="22" w:name="P477"/>
      <w:bookmarkEnd w:id="22"/>
      <w:r>
        <w:rPr>
          <w:b/>
          <w:sz w:val="28"/>
          <w:szCs w:val="28"/>
        </w:rPr>
        <w:t>13. Обесценение активов</w:t>
      </w:r>
    </w:p>
    <w:p w:rsidR="00076387" w:rsidRDefault="00076387" w:rsidP="00076387">
      <w:pPr>
        <w:spacing w:after="1" w:line="240" w:lineRule="atLeast"/>
        <w:ind w:firstLine="540"/>
        <w:jc w:val="both"/>
      </w:pPr>
      <w:r>
        <w:t xml:space="preserve">13.1. Проверка наличия признаков возможного обесценения (снижения убытка) проводится при инвентаризации соответствующих активов. По представлению главного </w:t>
      </w:r>
      <w:r>
        <w:lastRenderedPageBreak/>
        <w:t xml:space="preserve">бухгалтера или лица, ответственного за использование актива, руководитель учреждения может принять решение о проведении такой проверки в иных случаях.                       </w:t>
      </w:r>
      <w:r>
        <w:rPr>
          <w:i/>
        </w:rPr>
        <w:t xml:space="preserve">(Основание: </w:t>
      </w:r>
      <w:hyperlink r:id="rId226" w:history="1">
        <w:r>
          <w:rPr>
            <w:rStyle w:val="a3"/>
            <w:i/>
          </w:rPr>
          <w:t>п.9</w:t>
        </w:r>
      </w:hyperlink>
      <w:r>
        <w:t xml:space="preserve"> СГС «Учётная политика»</w:t>
      </w:r>
      <w:r>
        <w:rPr>
          <w:i/>
        </w:rPr>
        <w:t xml:space="preserve"> , п.п.5,6 СГС "Обесценение активов")</w:t>
      </w:r>
    </w:p>
    <w:p w:rsidR="00076387" w:rsidRDefault="00076387" w:rsidP="00076387">
      <w:pPr>
        <w:spacing w:after="1" w:line="240" w:lineRule="atLeast"/>
        <w:jc w:val="both"/>
      </w:pPr>
    </w:p>
    <w:p w:rsidR="00076387" w:rsidRDefault="00076387" w:rsidP="00076387">
      <w:pPr>
        <w:spacing w:after="1" w:line="240" w:lineRule="atLeast"/>
        <w:ind w:firstLine="540"/>
        <w:jc w:val="both"/>
      </w:pPr>
      <w:r>
        <w:t xml:space="preserve">13.2. Информация о признаках возможного обесценения (снижения убытка), выявленных в рамках инвентаризации, отражается в Инвентаризационной описи (сличительной ведомости) по объектам нефинансовых активов </w:t>
      </w:r>
      <w:hyperlink r:id="rId227" w:history="1">
        <w:r>
          <w:rPr>
            <w:rStyle w:val="a3"/>
          </w:rPr>
          <w:t>(ф. 0504087)</w:t>
        </w:r>
      </w:hyperlink>
      <w:r>
        <w:t xml:space="preserve">.                 </w:t>
      </w:r>
      <w:r>
        <w:rPr>
          <w:i/>
        </w:rPr>
        <w:t xml:space="preserve">(Основание: </w:t>
      </w:r>
      <w:hyperlink r:id="rId228" w:history="1">
        <w:r>
          <w:rPr>
            <w:rStyle w:val="a3"/>
            <w:i/>
          </w:rPr>
          <w:t>п. п. 6</w:t>
        </w:r>
      </w:hyperlink>
      <w:r>
        <w:rPr>
          <w:i/>
        </w:rPr>
        <w:t xml:space="preserve">, </w:t>
      </w:r>
      <w:hyperlink r:id="rId229" w:history="1">
        <w:r>
          <w:rPr>
            <w:rStyle w:val="a3"/>
            <w:i/>
          </w:rPr>
          <w:t>18</w:t>
        </w:r>
      </w:hyperlink>
      <w:r>
        <w:rPr>
          <w:i/>
        </w:rPr>
        <w:t xml:space="preserve"> СГС "Обесценение активов")</w:t>
      </w:r>
    </w:p>
    <w:p w:rsidR="00076387" w:rsidRDefault="00076387" w:rsidP="00076387">
      <w:pPr>
        <w:spacing w:after="1" w:line="240" w:lineRule="atLeast"/>
        <w:jc w:val="both"/>
      </w:pPr>
    </w:p>
    <w:p w:rsidR="00076387" w:rsidRDefault="00076387" w:rsidP="00076387">
      <w:pPr>
        <w:spacing w:after="1" w:line="240" w:lineRule="atLeast"/>
        <w:ind w:firstLine="540"/>
        <w:jc w:val="both"/>
      </w:pPr>
      <w:r>
        <w:t xml:space="preserve">13.3. При выявлении признаков возможного обесценения (снижения убытка) руководитель учреждения по представлению комиссии по поступлению и выбытию активов принимает решение о необходимости (об отсутствии необходимости) определения справедливой стоимости такого актива, оформляемое приказом (распоряжением) с указанием метода, которым стоимость будет определена.            </w:t>
      </w:r>
      <w:r>
        <w:rPr>
          <w:i/>
        </w:rPr>
        <w:t xml:space="preserve">(Основание: </w:t>
      </w:r>
      <w:hyperlink r:id="rId230" w:history="1">
        <w:r>
          <w:rPr>
            <w:rStyle w:val="a3"/>
            <w:i/>
          </w:rPr>
          <w:t>п. п. 10</w:t>
        </w:r>
      </w:hyperlink>
      <w:r>
        <w:rPr>
          <w:i/>
        </w:rPr>
        <w:t>, 22 СГС "Обесценение активов")</w:t>
      </w:r>
    </w:p>
    <w:p w:rsidR="00076387" w:rsidRDefault="00076387" w:rsidP="00076387">
      <w:pPr>
        <w:spacing w:after="1" w:line="240" w:lineRule="atLeast"/>
        <w:jc w:val="both"/>
      </w:pPr>
    </w:p>
    <w:p w:rsidR="00076387" w:rsidRDefault="00076387" w:rsidP="00076387">
      <w:pPr>
        <w:spacing w:after="1" w:line="240" w:lineRule="atLeast"/>
        <w:ind w:firstLine="540"/>
        <w:jc w:val="both"/>
      </w:pPr>
      <w:r>
        <w:t xml:space="preserve">13.4. Если по результатам определения справедливой стоимости актива выявлено обесценение, оно подлежит отражению в учете. </w:t>
      </w:r>
      <w:r>
        <w:rPr>
          <w:i/>
        </w:rPr>
        <w:t xml:space="preserve">(Основание: </w:t>
      </w:r>
      <w:hyperlink r:id="rId231" w:history="1">
        <w:r>
          <w:rPr>
            <w:rStyle w:val="a3"/>
            <w:i/>
          </w:rPr>
          <w:t>п. 15</w:t>
        </w:r>
      </w:hyperlink>
      <w:r>
        <w:rPr>
          <w:i/>
        </w:rPr>
        <w:t xml:space="preserve"> СГС "Обесценение активов")</w:t>
      </w:r>
    </w:p>
    <w:p w:rsidR="00076387" w:rsidRDefault="00076387" w:rsidP="00076387">
      <w:pPr>
        <w:spacing w:after="1" w:line="240" w:lineRule="atLeast"/>
        <w:jc w:val="both"/>
      </w:pPr>
    </w:p>
    <w:p w:rsidR="00076387" w:rsidRDefault="00076387" w:rsidP="00076387">
      <w:pPr>
        <w:spacing w:after="1" w:line="240" w:lineRule="atLeast"/>
        <w:ind w:firstLine="540"/>
        <w:jc w:val="both"/>
      </w:pPr>
      <w:r>
        <w:t xml:space="preserve">13.5. Убыток от обесценения актива признается в учете на основании Бухгалтерской справки </w:t>
      </w:r>
      <w:hyperlink r:id="rId232" w:history="1">
        <w:r>
          <w:rPr>
            <w:rStyle w:val="a3"/>
          </w:rPr>
          <w:t>(ф. 0504833)</w:t>
        </w:r>
      </w:hyperlink>
      <w:r>
        <w:t xml:space="preserve"> и приказа руководителя. В части имущества, распоряжаться которым учреждение не имеет права, признание убытка осуществляется только по согласованию с собственником.   </w:t>
      </w:r>
      <w:r>
        <w:rPr>
          <w:i/>
        </w:rPr>
        <w:t xml:space="preserve">(Основание: </w:t>
      </w:r>
      <w:hyperlink r:id="rId233" w:history="1">
        <w:r>
          <w:rPr>
            <w:rStyle w:val="a3"/>
            <w:i/>
          </w:rPr>
          <w:t>п. 15</w:t>
        </w:r>
      </w:hyperlink>
      <w:r>
        <w:rPr>
          <w:i/>
        </w:rPr>
        <w:t xml:space="preserve"> ФСБУ "Обесценение активов")</w:t>
      </w:r>
    </w:p>
    <w:p w:rsidR="00076387" w:rsidRDefault="00076387" w:rsidP="00076387">
      <w:pPr>
        <w:spacing w:after="1" w:line="240" w:lineRule="atLeast"/>
        <w:jc w:val="both"/>
      </w:pPr>
    </w:p>
    <w:p w:rsidR="00076387" w:rsidRDefault="00076387" w:rsidP="00076387">
      <w:pPr>
        <w:spacing w:after="1" w:line="240" w:lineRule="atLeast"/>
        <w:ind w:firstLine="540"/>
        <w:jc w:val="both"/>
      </w:pPr>
      <w:r>
        <w:t xml:space="preserve">13.6. Восстановление убытка от обесценения отражается в учете только в том случае, если с момента последнего признания убытка от обесценения актива был изменен метод определения справедливой стоимости актива. </w:t>
      </w:r>
      <w:r>
        <w:rPr>
          <w:i/>
        </w:rPr>
        <w:t xml:space="preserve">(Основание: </w:t>
      </w:r>
      <w:hyperlink r:id="rId234" w:history="1">
        <w:r>
          <w:rPr>
            <w:rStyle w:val="a3"/>
            <w:i/>
          </w:rPr>
          <w:t>п. 24</w:t>
        </w:r>
      </w:hyperlink>
      <w:r>
        <w:rPr>
          <w:i/>
        </w:rPr>
        <w:t xml:space="preserve"> СГС "Обесценение активов")</w:t>
      </w:r>
    </w:p>
    <w:p w:rsidR="00076387" w:rsidRDefault="00076387" w:rsidP="00076387">
      <w:pPr>
        <w:spacing w:after="1" w:line="240" w:lineRule="atLeast"/>
        <w:jc w:val="both"/>
      </w:pPr>
    </w:p>
    <w:p w:rsidR="00076387" w:rsidRDefault="00076387" w:rsidP="00076387">
      <w:pPr>
        <w:spacing w:after="1" w:line="240" w:lineRule="atLeast"/>
        <w:ind w:firstLine="540"/>
        <w:jc w:val="both"/>
      </w:pPr>
      <w:r>
        <w:t xml:space="preserve">13.7. Если с момента последнего признания убытка от обесценения актива метод определения справедливой стоимости актива не изменялся, то сумма убытка от обесценения актива не восстанавливается. В этом случае руководитель учреждения по представлению комиссии по поступлению и выбытию активов может принять решение о корректировке оставшегося срока полезного использования актива.                        </w:t>
      </w:r>
      <w:r>
        <w:rPr>
          <w:i/>
        </w:rPr>
        <w:t xml:space="preserve">(Основание: </w:t>
      </w:r>
      <w:hyperlink r:id="rId235" w:history="1">
        <w:r>
          <w:rPr>
            <w:rStyle w:val="a3"/>
            <w:i/>
          </w:rPr>
          <w:t>п. п. 23</w:t>
        </w:r>
      </w:hyperlink>
      <w:r>
        <w:rPr>
          <w:i/>
        </w:rPr>
        <w:t xml:space="preserve">, </w:t>
      </w:r>
      <w:hyperlink r:id="rId236" w:history="1">
        <w:r>
          <w:rPr>
            <w:rStyle w:val="a3"/>
            <w:i/>
          </w:rPr>
          <w:t>24</w:t>
        </w:r>
      </w:hyperlink>
      <w:r>
        <w:rPr>
          <w:i/>
        </w:rPr>
        <w:t xml:space="preserve"> СГС "Обесценение активов")</w:t>
      </w:r>
    </w:p>
    <w:p w:rsidR="00076387" w:rsidRDefault="00076387" w:rsidP="00076387">
      <w:pPr>
        <w:spacing w:after="1" w:line="240" w:lineRule="atLeast"/>
        <w:jc w:val="center"/>
        <w:outlineLvl w:val="1"/>
      </w:pPr>
      <w:bookmarkStart w:id="23" w:name="P500"/>
      <w:bookmarkEnd w:id="23"/>
      <w:r>
        <w:rPr>
          <w:b/>
          <w:sz w:val="28"/>
          <w:szCs w:val="28"/>
        </w:rPr>
        <w:t xml:space="preserve">14. Учёт на </w:t>
      </w:r>
      <w:proofErr w:type="spellStart"/>
      <w:r>
        <w:rPr>
          <w:b/>
          <w:sz w:val="28"/>
          <w:szCs w:val="28"/>
        </w:rPr>
        <w:t>забалансовых</w:t>
      </w:r>
      <w:proofErr w:type="spellEnd"/>
      <w:r>
        <w:rPr>
          <w:b/>
          <w:sz w:val="28"/>
          <w:szCs w:val="28"/>
        </w:rPr>
        <w:t xml:space="preserve"> счетах</w:t>
      </w:r>
    </w:p>
    <w:p w:rsidR="00076387" w:rsidRDefault="00076387" w:rsidP="00076387">
      <w:pPr>
        <w:ind w:firstLine="708"/>
        <w:jc w:val="both"/>
      </w:pPr>
      <w:r>
        <w:t xml:space="preserve">14.1. Учет на </w:t>
      </w:r>
      <w:proofErr w:type="spellStart"/>
      <w:r>
        <w:t>забалансовых</w:t>
      </w:r>
      <w:proofErr w:type="spellEnd"/>
      <w:r>
        <w:t xml:space="preserve"> счетах осуществляется в соответствии с требованиями </w:t>
      </w:r>
      <w:hyperlink r:id="rId237" w:history="1">
        <w:proofErr w:type="spellStart"/>
        <w:r>
          <w:rPr>
            <w:rStyle w:val="af"/>
            <w:rFonts w:cs="Times New Roman CYR"/>
          </w:rPr>
          <w:t>п.п</w:t>
        </w:r>
        <w:proofErr w:type="spellEnd"/>
        <w:r>
          <w:rPr>
            <w:rStyle w:val="af"/>
            <w:rFonts w:cs="Times New Roman CYR"/>
          </w:rPr>
          <w:t>. 332</w:t>
        </w:r>
      </w:hyperlink>
      <w:r>
        <w:t xml:space="preserve"> - </w:t>
      </w:r>
      <w:hyperlink r:id="rId238" w:history="1">
        <w:r>
          <w:rPr>
            <w:rStyle w:val="af"/>
            <w:rFonts w:cs="Times New Roman CYR"/>
          </w:rPr>
          <w:t>394</w:t>
        </w:r>
      </w:hyperlink>
      <w:r>
        <w:t xml:space="preserve"> Инструкции N 157н.</w:t>
      </w:r>
    </w:p>
    <w:p w:rsidR="00076387" w:rsidRDefault="00076387" w:rsidP="00076387">
      <w:pPr>
        <w:ind w:firstLine="540"/>
        <w:jc w:val="both"/>
      </w:pPr>
      <w:r>
        <w:t xml:space="preserve">Для раскрытия сведений о деятельности учреждения в </w:t>
      </w:r>
      <w:r>
        <w:rPr>
          <w:rStyle w:val="af0"/>
          <w:bCs/>
        </w:rPr>
        <w:t xml:space="preserve"> </w:t>
      </w:r>
      <w:r>
        <w:rPr>
          <w:rStyle w:val="af0"/>
          <w:b w:val="0"/>
          <w:bCs/>
        </w:rPr>
        <w:t>бухгалтерской</w:t>
      </w:r>
      <w:r>
        <w:rPr>
          <w:b/>
        </w:rPr>
        <w:t xml:space="preserve"> </w:t>
      </w:r>
      <w:r>
        <w:t xml:space="preserve">отчетности, а также в целях обеспечения управленческого учета применяются дополнительные </w:t>
      </w:r>
      <w:proofErr w:type="spellStart"/>
      <w:r>
        <w:t>забалансовые</w:t>
      </w:r>
      <w:proofErr w:type="spellEnd"/>
      <w:r>
        <w:t xml:space="preserve"> счета согласно соответствующему разделу Рабочего плана счетов (</w:t>
      </w:r>
      <w:hyperlink r:id="rId239" w:anchor="sub_1000" w:history="1">
        <w:r>
          <w:rPr>
            <w:rStyle w:val="af"/>
            <w:rFonts w:cs="Times New Roman CYR"/>
          </w:rPr>
          <w:t>Приложение</w:t>
        </w:r>
      </w:hyperlink>
      <w:r>
        <w:t xml:space="preserve"> N 1).</w:t>
      </w:r>
    </w:p>
    <w:p w:rsidR="00076387" w:rsidRDefault="00076387" w:rsidP="00076387">
      <w:pPr>
        <w:spacing w:after="1" w:line="240" w:lineRule="atLeast"/>
        <w:ind w:firstLine="540"/>
        <w:jc w:val="both"/>
        <w:rPr>
          <w:i/>
        </w:rPr>
      </w:pPr>
      <w:r>
        <w:t xml:space="preserve">14.2. Учет на </w:t>
      </w:r>
      <w:proofErr w:type="spellStart"/>
      <w:r>
        <w:t>забалансовых</w:t>
      </w:r>
      <w:proofErr w:type="spellEnd"/>
      <w:r>
        <w:t xml:space="preserve"> счетах ведется в разрезе кодов вида финансового обеспечения (деятельности).  </w:t>
      </w:r>
      <w:r>
        <w:rPr>
          <w:i/>
        </w:rPr>
        <w:t xml:space="preserve">(Основание: </w:t>
      </w:r>
      <w:hyperlink r:id="rId240" w:history="1">
        <w:r>
          <w:rPr>
            <w:rStyle w:val="a3"/>
            <w:i/>
          </w:rPr>
          <w:t>п.9</w:t>
        </w:r>
      </w:hyperlink>
      <w:r>
        <w:t xml:space="preserve">  СГС «Учётная политика»</w:t>
      </w:r>
      <w:r>
        <w:rPr>
          <w:i/>
        </w:rPr>
        <w:t>)</w:t>
      </w:r>
    </w:p>
    <w:p w:rsidR="00076387" w:rsidRDefault="00076387" w:rsidP="00076387">
      <w:pPr>
        <w:spacing w:after="1" w:line="240" w:lineRule="atLeast"/>
        <w:ind w:firstLine="540"/>
        <w:jc w:val="both"/>
        <w:rPr>
          <w:i/>
        </w:rPr>
      </w:pPr>
    </w:p>
    <w:p w:rsidR="00076387" w:rsidRDefault="00076387" w:rsidP="00076387">
      <w:pPr>
        <w:ind w:firstLine="540"/>
        <w:jc w:val="both"/>
      </w:pPr>
      <w:bookmarkStart w:id="24" w:name="sub_1520"/>
      <w:r>
        <w:t xml:space="preserve">14.3. Имущество, учитываемое на </w:t>
      </w:r>
      <w:proofErr w:type="spellStart"/>
      <w:r>
        <w:t>забалансовых</w:t>
      </w:r>
      <w:proofErr w:type="spellEnd"/>
      <w:r>
        <w:t xml:space="preserve"> счетах, отражается</w:t>
      </w:r>
      <w:r>
        <w:rPr>
          <w:rStyle w:val="af0"/>
          <w:bCs/>
        </w:rPr>
        <w:t>:</w:t>
      </w:r>
    </w:p>
    <w:bookmarkEnd w:id="24"/>
    <w:p w:rsidR="00076387" w:rsidRDefault="00076387" w:rsidP="00076387">
      <w:pPr>
        <w:jc w:val="both"/>
      </w:pPr>
      <w:r>
        <w:t>- по остаточной стоимости объекта учета;</w:t>
      </w:r>
    </w:p>
    <w:p w:rsidR="00076387" w:rsidRDefault="00076387" w:rsidP="00076387">
      <w:pPr>
        <w:jc w:val="both"/>
      </w:pPr>
      <w:r>
        <w:t>- в условной оценке 1 объект, 1 рубль - при нулевой остаточной стоимости или при отсутствии стоимостных оценок,</w:t>
      </w:r>
    </w:p>
    <w:p w:rsidR="00076387" w:rsidRDefault="00076387" w:rsidP="00076387">
      <w:pPr>
        <w:jc w:val="both"/>
      </w:pPr>
      <w:r>
        <w:t xml:space="preserve">если иное не предусмотрено положениями </w:t>
      </w:r>
      <w:hyperlink r:id="rId241" w:history="1">
        <w:proofErr w:type="spellStart"/>
        <w:r>
          <w:rPr>
            <w:rStyle w:val="af"/>
            <w:rFonts w:cs="Times New Roman CYR"/>
          </w:rPr>
          <w:t>п.п</w:t>
        </w:r>
        <w:proofErr w:type="spellEnd"/>
        <w:r>
          <w:rPr>
            <w:rStyle w:val="af"/>
            <w:rFonts w:cs="Times New Roman CYR"/>
          </w:rPr>
          <w:t>. 332</w:t>
        </w:r>
      </w:hyperlink>
      <w:r>
        <w:t xml:space="preserve"> - </w:t>
      </w:r>
      <w:hyperlink r:id="rId242" w:history="1">
        <w:r>
          <w:rPr>
            <w:rStyle w:val="af"/>
            <w:rFonts w:cs="Times New Roman CYR"/>
          </w:rPr>
          <w:t>394</w:t>
        </w:r>
      </w:hyperlink>
      <w:r>
        <w:t xml:space="preserve"> Инструкции N 157н и настоящей Учетной политики.</w:t>
      </w:r>
    </w:p>
    <w:p w:rsidR="00076387" w:rsidRDefault="00076387" w:rsidP="00076387">
      <w:pPr>
        <w:jc w:val="both"/>
      </w:pPr>
    </w:p>
    <w:p w:rsidR="00076387" w:rsidRDefault="00076387" w:rsidP="00076387">
      <w:pPr>
        <w:ind w:firstLine="708"/>
        <w:jc w:val="both"/>
      </w:pPr>
      <w:r>
        <w:t>14.4.  В учреждении используются следующие виды бланков строгой отчетности: квитанция (ф.0504510)</w:t>
      </w:r>
    </w:p>
    <w:p w:rsidR="00076387" w:rsidRDefault="00076387" w:rsidP="00076387">
      <w:pPr>
        <w:ind w:firstLine="540"/>
        <w:jc w:val="both"/>
      </w:pPr>
      <w:r>
        <w:t>Перечень должностных лиц, ответственных за обеспечение сохранности бланков строгой отчетности, их выдачу и оперативный учет, а также состав комиссии по списанию бланков строгой отчетности утверждаются отдельным приказом.</w:t>
      </w:r>
      <w:r>
        <w:tab/>
      </w:r>
      <w:r>
        <w:tab/>
      </w:r>
      <w:r>
        <w:tab/>
      </w:r>
      <w:r>
        <w:tab/>
      </w:r>
      <w:r>
        <w:rPr>
          <w:i/>
        </w:rPr>
        <w:t>(</w:t>
      </w:r>
      <w:proofErr w:type="spellStart"/>
      <w:r>
        <w:rPr>
          <w:i/>
        </w:rPr>
        <w:t>Основание:</w:t>
      </w:r>
      <w:hyperlink r:id="rId243" w:history="1">
        <w:r>
          <w:rPr>
            <w:rStyle w:val="af"/>
            <w:rFonts w:cs="Times New Roman CYR"/>
            <w:i/>
          </w:rPr>
          <w:t>п</w:t>
        </w:r>
        <w:proofErr w:type="spellEnd"/>
        <w:r>
          <w:rPr>
            <w:rStyle w:val="af"/>
            <w:rFonts w:cs="Times New Roman CYR"/>
            <w:i/>
          </w:rPr>
          <w:t>. 337</w:t>
        </w:r>
      </w:hyperlink>
      <w:r>
        <w:rPr>
          <w:i/>
        </w:rPr>
        <w:t xml:space="preserve"> Инструкции N 157н)</w:t>
      </w:r>
    </w:p>
    <w:p w:rsidR="00076387" w:rsidRDefault="00076387" w:rsidP="00076387">
      <w:pPr>
        <w:jc w:val="both"/>
      </w:pPr>
    </w:p>
    <w:p w:rsidR="00076387" w:rsidRDefault="00076387" w:rsidP="00076387">
      <w:pPr>
        <w:ind w:firstLine="540"/>
        <w:jc w:val="both"/>
      </w:pPr>
      <w:r>
        <w:t xml:space="preserve">14.5. Все материальные ценности, а также иные активы и обязательства, учитываемые на </w:t>
      </w:r>
      <w:proofErr w:type="spellStart"/>
      <w:r>
        <w:t>забалансовых</w:t>
      </w:r>
      <w:proofErr w:type="spellEnd"/>
      <w:r>
        <w:t xml:space="preserve"> счетах, инвентаризируются в порядке и в сроки, установленные для объектов, учитываемых на балансе.</w:t>
      </w:r>
    </w:p>
    <w:p w:rsidR="00076387" w:rsidRDefault="00076387" w:rsidP="00076387">
      <w:pPr>
        <w:ind w:firstLine="540"/>
        <w:jc w:val="both"/>
      </w:pPr>
    </w:p>
    <w:p w:rsidR="00076387" w:rsidRDefault="00076387" w:rsidP="00076387">
      <w:pPr>
        <w:ind w:firstLine="540"/>
        <w:jc w:val="both"/>
        <w:rPr>
          <w:rStyle w:val="af0"/>
          <w:b w:val="0"/>
          <w:bCs/>
        </w:rPr>
      </w:pPr>
      <w:r>
        <w:t xml:space="preserve">14.6.В целях формирования бухгалтерской отчетности аналитический учет на </w:t>
      </w:r>
      <w:proofErr w:type="spellStart"/>
      <w:r>
        <w:t>забалансовых</w:t>
      </w:r>
      <w:proofErr w:type="spellEnd"/>
      <w:r>
        <w:t xml:space="preserve"> счетах </w:t>
      </w:r>
      <w:hyperlink r:id="rId244" w:history="1">
        <w:r>
          <w:rPr>
            <w:rStyle w:val="af"/>
            <w:rFonts w:cs="Times New Roman CYR"/>
          </w:rPr>
          <w:t>17</w:t>
        </w:r>
      </w:hyperlink>
      <w:r>
        <w:t xml:space="preserve"> и </w:t>
      </w:r>
      <w:hyperlink r:id="rId245" w:history="1">
        <w:r>
          <w:rPr>
            <w:rStyle w:val="af"/>
            <w:rFonts w:cs="Times New Roman CYR"/>
          </w:rPr>
          <w:t>18</w:t>
        </w:r>
      </w:hyperlink>
      <w:r>
        <w:t xml:space="preserve"> </w:t>
      </w:r>
      <w:r>
        <w:rPr>
          <w:b/>
        </w:rPr>
        <w:t xml:space="preserve">ведется </w:t>
      </w:r>
      <w:r>
        <w:rPr>
          <w:rStyle w:val="af0"/>
          <w:b w:val="0"/>
          <w:bCs/>
        </w:rPr>
        <w:t xml:space="preserve"> в разрезе соответствующих кодов (составных частей кодов) бюджетной классификации, в том числе в разрезе кодов КОСГУ (в части </w:t>
      </w:r>
      <w:proofErr w:type="spellStart"/>
      <w:r>
        <w:rPr>
          <w:rStyle w:val="af0"/>
          <w:b w:val="0"/>
          <w:bCs/>
        </w:rPr>
        <w:t>забалансовых</w:t>
      </w:r>
      <w:proofErr w:type="spellEnd"/>
      <w:r>
        <w:rPr>
          <w:rStyle w:val="af0"/>
          <w:b w:val="0"/>
          <w:bCs/>
        </w:rPr>
        <w:t xml:space="preserve"> счетов, открытых к счетам  0 201 11 000,  0 201 34 000, 0 210 03 000).</w:t>
      </w:r>
    </w:p>
    <w:p w:rsidR="00076387" w:rsidRDefault="00076387" w:rsidP="00076387">
      <w:pPr>
        <w:ind w:firstLine="540"/>
        <w:jc w:val="both"/>
        <w:rPr>
          <w:rStyle w:val="af0"/>
          <w:b w:val="0"/>
          <w:bCs/>
        </w:rPr>
      </w:pPr>
    </w:p>
    <w:p w:rsidR="00076387" w:rsidRDefault="00076387" w:rsidP="00076387">
      <w:pPr>
        <w:ind w:firstLine="540"/>
        <w:jc w:val="both"/>
      </w:pPr>
      <w:r>
        <w:t xml:space="preserve">14.7. Учет полученного (приобретенного) недвижимого имущества в течение времени оформления государственной регистрации прав на него осуществляется на </w:t>
      </w:r>
      <w:proofErr w:type="spellStart"/>
      <w:r>
        <w:t>забалансовом</w:t>
      </w:r>
      <w:proofErr w:type="spellEnd"/>
      <w:r>
        <w:t xml:space="preserve"> счете </w:t>
      </w:r>
      <w:hyperlink r:id="rId246" w:history="1">
        <w:r>
          <w:rPr>
            <w:rStyle w:val="af"/>
            <w:rFonts w:cs="Times New Roman CYR"/>
          </w:rPr>
          <w:t>01</w:t>
        </w:r>
      </w:hyperlink>
      <w:r>
        <w:t xml:space="preserve"> "Имущество, полученное в пользование".</w:t>
      </w:r>
    </w:p>
    <w:p w:rsidR="00076387" w:rsidRDefault="00076387" w:rsidP="00076387">
      <w:pPr>
        <w:jc w:val="both"/>
      </w:pPr>
    </w:p>
    <w:p w:rsidR="00076387" w:rsidRDefault="00076387" w:rsidP="00076387">
      <w:pPr>
        <w:ind w:firstLine="540"/>
        <w:jc w:val="both"/>
      </w:pPr>
      <w:bookmarkStart w:id="25" w:name="sub_588675026"/>
      <w:r>
        <w:t xml:space="preserve">14.8. Материальные ценности, приобретаемые в целях вручения (награждения), дарения, в том числе ценные подарки, сувениры учитываются на счете </w:t>
      </w:r>
      <w:hyperlink r:id="rId247" w:history="1">
        <w:r>
          <w:rPr>
            <w:rStyle w:val="af"/>
            <w:rFonts w:cs="Times New Roman CYR"/>
          </w:rPr>
          <w:t>07</w:t>
        </w:r>
      </w:hyperlink>
      <w:r>
        <w:t xml:space="preserve"> "Награды, призы, кубки и ценные подарки, сувениры" до момента вручения </w:t>
      </w:r>
      <w:bookmarkEnd w:id="25"/>
      <w:r>
        <w:rPr>
          <w:rStyle w:val="af0"/>
          <w:bCs/>
        </w:rPr>
        <w:t> </w:t>
      </w:r>
      <w:r>
        <w:rPr>
          <w:rStyle w:val="af0"/>
          <w:b w:val="0"/>
          <w:bCs/>
        </w:rPr>
        <w:t>по стоимости</w:t>
      </w:r>
      <w:r>
        <w:rPr>
          <w:rStyle w:val="af0"/>
          <w:bCs/>
        </w:rPr>
        <w:t xml:space="preserve"> </w:t>
      </w:r>
      <w:r>
        <w:rPr>
          <w:rStyle w:val="af0"/>
          <w:b w:val="0"/>
          <w:bCs/>
        </w:rPr>
        <w:t>приобретения.</w:t>
      </w:r>
      <w:r>
        <w:rPr>
          <w:rStyle w:val="af0"/>
          <w:bCs/>
        </w:rPr>
        <w:t xml:space="preserve">    </w:t>
      </w:r>
      <w:r>
        <w:t xml:space="preserve"> </w:t>
      </w:r>
      <w:r>
        <w:rPr>
          <w:i/>
        </w:rPr>
        <w:t xml:space="preserve">(Основание: </w:t>
      </w:r>
      <w:hyperlink r:id="rId248" w:history="1">
        <w:r>
          <w:rPr>
            <w:rStyle w:val="af"/>
            <w:rFonts w:cs="Times New Roman CYR"/>
            <w:i/>
          </w:rPr>
          <w:t>п. 345</w:t>
        </w:r>
      </w:hyperlink>
      <w:r>
        <w:rPr>
          <w:i/>
        </w:rPr>
        <w:t xml:space="preserve"> Инструкции N 157н)</w:t>
      </w:r>
    </w:p>
    <w:p w:rsidR="00076387" w:rsidRDefault="00076387" w:rsidP="00076387">
      <w:pPr>
        <w:jc w:val="both"/>
      </w:pPr>
    </w:p>
    <w:p w:rsidR="00076387" w:rsidRDefault="00076387" w:rsidP="00076387">
      <w:pPr>
        <w:ind w:firstLine="540"/>
        <w:jc w:val="both"/>
      </w:pPr>
      <w:r>
        <w:t xml:space="preserve">14.9. На </w:t>
      </w:r>
      <w:proofErr w:type="spellStart"/>
      <w:r>
        <w:t>забалансовом</w:t>
      </w:r>
      <w:proofErr w:type="spellEnd"/>
      <w:r>
        <w:t xml:space="preserve"> счете </w:t>
      </w:r>
      <w:hyperlink r:id="rId249" w:history="1">
        <w:r>
          <w:rPr>
            <w:rStyle w:val="af"/>
            <w:rFonts w:cs="Times New Roman CYR"/>
          </w:rPr>
          <w:t>09</w:t>
        </w:r>
      </w:hyperlink>
      <w:r>
        <w:t xml:space="preserve"> "Запасные части к транспортным средствам, выданные взамен изношенных" в целях контроля за их использованием учитываются следующие материальные ценности:</w:t>
      </w:r>
    </w:p>
    <w:p w:rsidR="00076387" w:rsidRDefault="00076387" w:rsidP="00076387">
      <w:pPr>
        <w:tabs>
          <w:tab w:val="center" w:pos="4677"/>
          <w:tab w:val="left" w:pos="6912"/>
        </w:tabs>
        <w:jc w:val="both"/>
      </w:pPr>
      <w:r>
        <w:t>- двигатели;</w:t>
      </w:r>
      <w:r>
        <w:tab/>
        <w:t>- аккумуляторы;</w:t>
      </w:r>
      <w:r>
        <w:tab/>
        <w:t>-коробки передач;</w:t>
      </w:r>
    </w:p>
    <w:p w:rsidR="00076387" w:rsidRDefault="00076387" w:rsidP="00076387">
      <w:pPr>
        <w:tabs>
          <w:tab w:val="left" w:pos="3900"/>
          <w:tab w:val="left" w:pos="6912"/>
        </w:tabs>
        <w:jc w:val="both"/>
        <w:rPr>
          <w:rStyle w:val="af0"/>
          <w:b w:val="0"/>
          <w:bCs/>
        </w:rPr>
      </w:pPr>
      <w:r>
        <w:t>- шины и покрышки;</w:t>
      </w:r>
      <w:r>
        <w:tab/>
        <w:t>- </w:t>
      </w:r>
      <w:r>
        <w:rPr>
          <w:rStyle w:val="af0"/>
          <w:b w:val="0"/>
          <w:bCs/>
        </w:rPr>
        <w:t>карбюраторы;</w:t>
      </w:r>
      <w:r>
        <w:rPr>
          <w:rStyle w:val="af0"/>
          <w:b w:val="0"/>
          <w:bCs/>
        </w:rPr>
        <w:tab/>
        <w:t>-фары.</w:t>
      </w:r>
    </w:p>
    <w:p w:rsidR="00076387" w:rsidRDefault="00076387" w:rsidP="00076387">
      <w:pPr>
        <w:ind w:firstLine="708"/>
        <w:jc w:val="both"/>
        <w:rPr>
          <w:i/>
        </w:rPr>
      </w:pPr>
      <w:r>
        <w:t xml:space="preserve">Не подлежат учету на счете </w:t>
      </w:r>
      <w:hyperlink r:id="rId250" w:history="1">
        <w:r>
          <w:rPr>
            <w:rStyle w:val="af"/>
            <w:rFonts w:cs="Times New Roman CYR"/>
          </w:rPr>
          <w:t>09</w:t>
        </w:r>
      </w:hyperlink>
      <w:r>
        <w:t xml:space="preserve"> расходные материалы (лампы, фильтры, свечи, предохранители, тормозные колодки и т.п.), используемые при техническом обслуживании (ремонте) транспортных средств.   </w:t>
      </w:r>
      <w:r>
        <w:rPr>
          <w:i/>
        </w:rPr>
        <w:t xml:space="preserve">(Основание: </w:t>
      </w:r>
      <w:hyperlink r:id="rId251" w:history="1">
        <w:r>
          <w:rPr>
            <w:rStyle w:val="af"/>
            <w:rFonts w:cs="Times New Roman CYR"/>
            <w:i/>
          </w:rPr>
          <w:t>п. 349</w:t>
        </w:r>
      </w:hyperlink>
      <w:r>
        <w:rPr>
          <w:i/>
        </w:rPr>
        <w:t xml:space="preserve"> Инструкции N 157н)</w:t>
      </w:r>
    </w:p>
    <w:p w:rsidR="00076387" w:rsidRDefault="00076387" w:rsidP="00076387">
      <w:pPr>
        <w:jc w:val="both"/>
      </w:pPr>
    </w:p>
    <w:p w:rsidR="00076387" w:rsidRDefault="00076387" w:rsidP="00076387">
      <w:pPr>
        <w:ind w:firstLine="708"/>
        <w:jc w:val="both"/>
      </w:pPr>
      <w:bookmarkStart w:id="26" w:name="sub_588675025"/>
      <w:r>
        <w:t xml:space="preserve">14.10. На </w:t>
      </w:r>
      <w:proofErr w:type="spellStart"/>
      <w:r>
        <w:t>забалансовом</w:t>
      </w:r>
      <w:proofErr w:type="spellEnd"/>
      <w:r>
        <w:t xml:space="preserve"> счете </w:t>
      </w:r>
      <w:hyperlink r:id="rId252" w:history="1">
        <w:r>
          <w:rPr>
            <w:rStyle w:val="af"/>
            <w:rFonts w:cs="Times New Roman CYR"/>
          </w:rPr>
          <w:t>27</w:t>
        </w:r>
      </w:hyperlink>
      <w:r>
        <w:t xml:space="preserve"> учитываются Материальные ценности, выданные в личное пользование </w:t>
      </w:r>
      <w:bookmarkEnd w:id="26"/>
      <w:r>
        <w:t>работникам.</w:t>
      </w:r>
    </w:p>
    <w:p w:rsidR="00076387" w:rsidRDefault="00076387" w:rsidP="00076387">
      <w:pPr>
        <w:spacing w:after="1" w:line="240" w:lineRule="atLeast"/>
        <w:jc w:val="both"/>
      </w:pPr>
    </w:p>
    <w:p w:rsidR="00076387" w:rsidRDefault="00076387" w:rsidP="00076387">
      <w:pPr>
        <w:spacing w:after="1" w:line="240" w:lineRule="atLeast"/>
        <w:jc w:val="right"/>
        <w:outlineLvl w:val="1"/>
      </w:pPr>
    </w:p>
    <w:p w:rsidR="00076387" w:rsidRDefault="00076387" w:rsidP="00076387">
      <w:pPr>
        <w:spacing w:after="1" w:line="240" w:lineRule="atLeast"/>
        <w:jc w:val="right"/>
        <w:outlineLvl w:val="1"/>
      </w:pPr>
    </w:p>
    <w:p w:rsidR="00076387" w:rsidRDefault="00076387" w:rsidP="00076387">
      <w:pPr>
        <w:spacing w:after="1" w:line="240" w:lineRule="atLeast"/>
        <w:jc w:val="right"/>
        <w:outlineLvl w:val="1"/>
      </w:pPr>
    </w:p>
    <w:p w:rsidR="00076387" w:rsidRDefault="00076387" w:rsidP="00076387">
      <w:pPr>
        <w:spacing w:after="1" w:line="240" w:lineRule="atLeast"/>
        <w:jc w:val="right"/>
        <w:outlineLvl w:val="1"/>
      </w:pPr>
    </w:p>
    <w:p w:rsidR="00076387" w:rsidRDefault="00076387" w:rsidP="00076387">
      <w:pPr>
        <w:spacing w:after="1" w:line="240" w:lineRule="atLeast"/>
        <w:jc w:val="right"/>
        <w:outlineLvl w:val="1"/>
      </w:pPr>
    </w:p>
    <w:p w:rsidR="00076387" w:rsidRDefault="00076387" w:rsidP="00076387">
      <w:pPr>
        <w:spacing w:after="1" w:line="240" w:lineRule="atLeast"/>
        <w:jc w:val="right"/>
        <w:outlineLvl w:val="1"/>
      </w:pPr>
    </w:p>
    <w:p w:rsidR="00076387" w:rsidRDefault="00076387" w:rsidP="00076387">
      <w:pPr>
        <w:spacing w:after="1" w:line="240" w:lineRule="atLeast"/>
        <w:jc w:val="right"/>
        <w:outlineLvl w:val="1"/>
      </w:pPr>
    </w:p>
    <w:p w:rsidR="00076387" w:rsidRDefault="00076387" w:rsidP="00076387">
      <w:pPr>
        <w:spacing w:after="1" w:line="240" w:lineRule="atLeast"/>
        <w:jc w:val="right"/>
        <w:outlineLvl w:val="1"/>
      </w:pPr>
    </w:p>
    <w:p w:rsidR="00076387" w:rsidRDefault="00076387" w:rsidP="00076387">
      <w:pPr>
        <w:spacing w:after="1" w:line="240" w:lineRule="atLeast"/>
        <w:jc w:val="right"/>
        <w:outlineLvl w:val="1"/>
      </w:pPr>
    </w:p>
    <w:p w:rsidR="00076387" w:rsidRDefault="00076387" w:rsidP="00076387">
      <w:pPr>
        <w:spacing w:after="1" w:line="240" w:lineRule="atLeast"/>
        <w:jc w:val="right"/>
        <w:outlineLvl w:val="1"/>
      </w:pPr>
    </w:p>
    <w:p w:rsidR="00076387" w:rsidRDefault="00076387" w:rsidP="00076387">
      <w:pPr>
        <w:spacing w:after="1" w:line="240" w:lineRule="atLeast"/>
        <w:jc w:val="right"/>
        <w:outlineLvl w:val="1"/>
      </w:pPr>
    </w:p>
    <w:p w:rsidR="00984DA0" w:rsidRDefault="00984DA0"/>
    <w:sectPr w:rsidR="00984DA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A7819F9"/>
    <w:multiLevelType w:val="multilevel"/>
    <w:tmpl w:val="1122B41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isLgl/>
      <w:lvlText w:val="%1.%2."/>
      <w:lvlJc w:val="left"/>
      <w:pPr>
        <w:ind w:left="720" w:hanging="360"/>
      </w:p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080" w:hanging="72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440" w:hanging="1080"/>
      </w:pPr>
    </w:lvl>
    <w:lvl w:ilvl="6">
      <w:start w:val="1"/>
      <w:numFmt w:val="decimal"/>
      <w:isLgl/>
      <w:lvlText w:val="%1.%2.%3.%4.%5.%6.%7."/>
      <w:lvlJc w:val="left"/>
      <w:pPr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</w:lvl>
  </w:abstractNum>
  <w:abstractNum w:abstractNumId="1" w15:restartNumberingAfterBreak="0">
    <w:nsid w:val="23757F0A"/>
    <w:multiLevelType w:val="multilevel"/>
    <w:tmpl w:val="EB06D5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6387"/>
    <w:rsid w:val="00076387"/>
    <w:rsid w:val="00984DA0"/>
    <w:rsid w:val="00FC73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53EF3F8E-DC9C-4D28-888E-F06BFF6574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7638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076387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Times New Roman CYR" w:hAnsi="Times New Roman CYR" w:cs="Times New Roman CYR"/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076387"/>
    <w:rPr>
      <w:rFonts w:ascii="Times New Roman CYR" w:eastAsia="Times New Roman" w:hAnsi="Times New Roman CYR" w:cs="Times New Roman CYR"/>
      <w:b/>
      <w:bCs/>
      <w:color w:val="26282F"/>
      <w:sz w:val="24"/>
      <w:szCs w:val="24"/>
      <w:lang w:eastAsia="ru-RU"/>
    </w:rPr>
  </w:style>
  <w:style w:type="character" w:styleId="a3">
    <w:name w:val="Hyperlink"/>
    <w:uiPriority w:val="99"/>
    <w:semiHidden/>
    <w:unhideWhenUsed/>
    <w:rsid w:val="00076387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076387"/>
    <w:rPr>
      <w:color w:val="954F72" w:themeColor="followedHyperlink"/>
      <w:u w:val="single"/>
    </w:rPr>
  </w:style>
  <w:style w:type="paragraph" w:customStyle="1" w:styleId="msonormal0">
    <w:name w:val="msonormal"/>
    <w:basedOn w:val="a"/>
    <w:uiPriority w:val="99"/>
    <w:rsid w:val="00076387"/>
    <w:pPr>
      <w:spacing w:before="100" w:beforeAutospacing="1" w:after="100" w:afterAutospacing="1"/>
    </w:pPr>
    <w:rPr>
      <w:sz w:val="22"/>
      <w:szCs w:val="22"/>
    </w:rPr>
  </w:style>
  <w:style w:type="paragraph" w:styleId="a5">
    <w:name w:val="Normal (Web)"/>
    <w:basedOn w:val="a"/>
    <w:uiPriority w:val="99"/>
    <w:semiHidden/>
    <w:unhideWhenUsed/>
    <w:rsid w:val="00076387"/>
    <w:pPr>
      <w:spacing w:before="100" w:beforeAutospacing="1" w:after="100" w:afterAutospacing="1"/>
    </w:pPr>
    <w:rPr>
      <w:sz w:val="22"/>
      <w:szCs w:val="22"/>
    </w:rPr>
  </w:style>
  <w:style w:type="paragraph" w:styleId="a6">
    <w:name w:val="header"/>
    <w:basedOn w:val="a"/>
    <w:link w:val="a7"/>
    <w:uiPriority w:val="99"/>
    <w:semiHidden/>
    <w:unhideWhenUsed/>
    <w:rsid w:val="00076387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07638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semiHidden/>
    <w:unhideWhenUsed/>
    <w:rsid w:val="00076387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07638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No Spacing"/>
    <w:uiPriority w:val="1"/>
    <w:qFormat/>
    <w:rsid w:val="0007638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List Paragraph"/>
    <w:basedOn w:val="a"/>
    <w:uiPriority w:val="34"/>
    <w:qFormat/>
    <w:rsid w:val="00076387"/>
    <w:pPr>
      <w:spacing w:after="200" w:line="276" w:lineRule="auto"/>
      <w:ind w:left="720"/>
    </w:pPr>
    <w:rPr>
      <w:rFonts w:ascii="Calibri" w:eastAsia="Calibri" w:hAnsi="Calibri" w:cs="Calibri"/>
      <w:sz w:val="22"/>
      <w:szCs w:val="22"/>
      <w:lang w:eastAsia="en-US"/>
    </w:rPr>
  </w:style>
  <w:style w:type="paragraph" w:customStyle="1" w:styleId="ConsPlusNormal">
    <w:name w:val="ConsPlusNormal"/>
    <w:uiPriority w:val="99"/>
    <w:rsid w:val="0007638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Style2">
    <w:name w:val="Style2"/>
    <w:basedOn w:val="a"/>
    <w:uiPriority w:val="99"/>
    <w:rsid w:val="00076387"/>
    <w:pPr>
      <w:widowControl w:val="0"/>
      <w:autoSpaceDE w:val="0"/>
      <w:autoSpaceDN w:val="0"/>
      <w:adjustRightInd w:val="0"/>
      <w:spacing w:line="557" w:lineRule="exact"/>
      <w:jc w:val="center"/>
    </w:pPr>
  </w:style>
  <w:style w:type="paragraph" w:customStyle="1" w:styleId="Style3">
    <w:name w:val="Style3"/>
    <w:basedOn w:val="a"/>
    <w:uiPriority w:val="99"/>
    <w:rsid w:val="00076387"/>
    <w:pPr>
      <w:widowControl w:val="0"/>
      <w:autoSpaceDE w:val="0"/>
      <w:autoSpaceDN w:val="0"/>
      <w:adjustRightInd w:val="0"/>
    </w:pPr>
  </w:style>
  <w:style w:type="paragraph" w:customStyle="1" w:styleId="Style1">
    <w:name w:val="Style1"/>
    <w:basedOn w:val="a"/>
    <w:uiPriority w:val="99"/>
    <w:rsid w:val="00076387"/>
    <w:pPr>
      <w:widowControl w:val="0"/>
      <w:autoSpaceDE w:val="0"/>
      <w:autoSpaceDN w:val="0"/>
      <w:adjustRightInd w:val="0"/>
      <w:spacing w:line="278" w:lineRule="exact"/>
      <w:jc w:val="right"/>
    </w:pPr>
  </w:style>
  <w:style w:type="paragraph" w:customStyle="1" w:styleId="copyright-info">
    <w:name w:val="copyright-info"/>
    <w:basedOn w:val="a"/>
    <w:uiPriority w:val="99"/>
    <w:rsid w:val="00076387"/>
    <w:pPr>
      <w:spacing w:before="100" w:beforeAutospacing="1" w:after="100" w:afterAutospacing="1"/>
    </w:pPr>
  </w:style>
  <w:style w:type="paragraph" w:customStyle="1" w:styleId="ac">
    <w:name w:val="Текст ЭР (см. также)"/>
    <w:basedOn w:val="a"/>
    <w:next w:val="a"/>
    <w:uiPriority w:val="99"/>
    <w:rsid w:val="00076387"/>
    <w:pPr>
      <w:widowControl w:val="0"/>
      <w:autoSpaceDE w:val="0"/>
      <w:autoSpaceDN w:val="0"/>
      <w:adjustRightInd w:val="0"/>
      <w:spacing w:before="200"/>
    </w:pPr>
    <w:rPr>
      <w:rFonts w:ascii="Times New Roman CYR" w:hAnsi="Times New Roman CYR" w:cs="Times New Roman CYR"/>
      <w:sz w:val="22"/>
      <w:szCs w:val="22"/>
    </w:rPr>
  </w:style>
  <w:style w:type="paragraph" w:customStyle="1" w:styleId="ad">
    <w:name w:val="Нормальный (таблица)"/>
    <w:basedOn w:val="a"/>
    <w:next w:val="a"/>
    <w:uiPriority w:val="99"/>
    <w:rsid w:val="00076387"/>
    <w:pPr>
      <w:widowControl w:val="0"/>
      <w:autoSpaceDE w:val="0"/>
      <w:autoSpaceDN w:val="0"/>
      <w:adjustRightInd w:val="0"/>
      <w:jc w:val="both"/>
    </w:pPr>
    <w:rPr>
      <w:rFonts w:ascii="Times New Roman CYR" w:hAnsi="Times New Roman CYR" w:cs="Times New Roman CYR"/>
    </w:rPr>
  </w:style>
  <w:style w:type="paragraph" w:customStyle="1" w:styleId="ae">
    <w:name w:val="Прижатый влево"/>
    <w:basedOn w:val="a"/>
    <w:next w:val="a"/>
    <w:uiPriority w:val="99"/>
    <w:rsid w:val="00076387"/>
    <w:pPr>
      <w:widowControl w:val="0"/>
      <w:autoSpaceDE w:val="0"/>
      <w:autoSpaceDN w:val="0"/>
      <w:adjustRightInd w:val="0"/>
    </w:pPr>
    <w:rPr>
      <w:rFonts w:ascii="Times New Roman CYR" w:hAnsi="Times New Roman CYR" w:cs="Times New Roman CYR"/>
    </w:rPr>
  </w:style>
  <w:style w:type="character" w:customStyle="1" w:styleId="fill">
    <w:name w:val="fill"/>
    <w:rsid w:val="00076387"/>
    <w:rPr>
      <w:b/>
      <w:bCs/>
      <w:i/>
      <w:iCs/>
      <w:color w:val="FF0000"/>
    </w:rPr>
  </w:style>
  <w:style w:type="character" w:customStyle="1" w:styleId="FontStyle12">
    <w:name w:val="Font Style12"/>
    <w:rsid w:val="00076387"/>
    <w:rPr>
      <w:rFonts w:ascii="Times New Roman" w:hAnsi="Times New Roman" w:cs="Times New Roman" w:hint="default"/>
      <w:sz w:val="22"/>
      <w:szCs w:val="22"/>
    </w:rPr>
  </w:style>
  <w:style w:type="character" w:customStyle="1" w:styleId="FontStyle13">
    <w:name w:val="Font Style13"/>
    <w:rsid w:val="00076387"/>
    <w:rPr>
      <w:rFonts w:ascii="Times New Roman" w:hAnsi="Times New Roman" w:cs="Times New Roman" w:hint="default"/>
      <w:sz w:val="26"/>
      <w:szCs w:val="26"/>
    </w:rPr>
  </w:style>
  <w:style w:type="character" w:customStyle="1" w:styleId="FontStyle14">
    <w:name w:val="Font Style14"/>
    <w:rsid w:val="00076387"/>
    <w:rPr>
      <w:rFonts w:ascii="Times New Roman" w:hAnsi="Times New Roman" w:cs="Times New Roman" w:hint="default"/>
      <w:sz w:val="22"/>
      <w:szCs w:val="22"/>
    </w:rPr>
  </w:style>
  <w:style w:type="character" w:customStyle="1" w:styleId="af">
    <w:name w:val="Гипертекстовая ссылка"/>
    <w:basedOn w:val="a0"/>
    <w:uiPriority w:val="99"/>
    <w:rsid w:val="00076387"/>
    <w:rPr>
      <w:rFonts w:ascii="Times New Roman" w:hAnsi="Times New Roman" w:cs="Times New Roman" w:hint="default"/>
      <w:color w:val="106BBE"/>
    </w:rPr>
  </w:style>
  <w:style w:type="character" w:customStyle="1" w:styleId="af0">
    <w:name w:val="Цветовое выделение"/>
    <w:uiPriority w:val="99"/>
    <w:rsid w:val="00076387"/>
    <w:rPr>
      <w:b/>
      <w:bCs w:val="0"/>
      <w:color w:val="26282F"/>
    </w:rPr>
  </w:style>
  <w:style w:type="table" w:styleId="af1">
    <w:name w:val="Table Grid"/>
    <w:basedOn w:val="a1"/>
    <w:rsid w:val="0007638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80345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://mobileonline.garant.ru/document?id=71731260&amp;sub=0" TargetMode="External"/><Relationship Id="rId21" Type="http://schemas.openxmlformats.org/officeDocument/2006/relationships/hyperlink" Target="consultantplus://offline/ref=7CAF105AA5D7E10444B071E49914C3DD1EB83896BC47619C304EBE194202FE0256DFB0CDA1344A2B8158337911E97EDBDB7839B39CD97A73PCc7M" TargetMode="External"/><Relationship Id="rId42" Type="http://schemas.openxmlformats.org/officeDocument/2006/relationships/hyperlink" Target="http://mobileonline.garant.ru/document?id=70851956&amp;sub=1000" TargetMode="External"/><Relationship Id="rId63" Type="http://schemas.openxmlformats.org/officeDocument/2006/relationships/hyperlink" Target="consultantplus://offline/ref=2C448A5C986891EDD1455745CED150F7E7B405952070D7916D06C85EA11E7DAD3B4F0620C6704E16f5u7F" TargetMode="External"/><Relationship Id="rId84" Type="http://schemas.openxmlformats.org/officeDocument/2006/relationships/hyperlink" Target="file:///D:\&#1059;&#1063;&#1025;&#1058;&#1053;&#1040;&#1071;%20&#1055;&#1054;&#1051;&#1048;&#1058;&#1048;&#1050;&#1040;%20&#1074;&#1089;&#1077;%20&#1086;&#1073;&#1088;&#1072;&#1079;&#1094;&#1099;\&#1053;&#1040;&#1064;&#1040;%20%20&#1053;&#1040;&#1064;&#1040;%20&#1089;%201%20&#1103;&#1085;&#1074;&#1072;&#1088;&#1103;%202020&#1075;\&#1088;&#1072;&#1073;&#1086;&#1095;&#1080;&#1081;%20&#1084;&#1086;&#1081;%20&#1074;&#1072;&#1088;&#1080;&#1072;&#1085;&#1090;%20&#1053;&#1086;&#1074;&#1086;&#1089;.%20&#1085;&#1072;%202020.doc" TargetMode="External"/><Relationship Id="rId138" Type="http://schemas.openxmlformats.org/officeDocument/2006/relationships/hyperlink" Target="consultantplus://offline/ref=7CAF105AA5D7E10444B071E49914C3DD1FB83B9FB84F619C304EBE194202FE0256DFB0CDA1344B2D8158337911E97EDBDB7839B39CD97A73PCc7M" TargetMode="External"/><Relationship Id="rId159" Type="http://schemas.openxmlformats.org/officeDocument/2006/relationships/hyperlink" Target="consultantplus://offline/ref=7CAF105AA5D7E10444B071E49914C3DD1FB83B9FB84F619C304EBE194202FE0256DFB0CDA1344B2E8658337911E97EDBDB7839B39CD97A73PCc7M" TargetMode="External"/><Relationship Id="rId170" Type="http://schemas.openxmlformats.org/officeDocument/2006/relationships/hyperlink" Target="http://mobileonline.garant.ru/document?id=71489050&amp;sub=1036" TargetMode="External"/><Relationship Id="rId191" Type="http://schemas.openxmlformats.org/officeDocument/2006/relationships/hyperlink" Target="http://mobileonline.garant.ru/document?id=12080849&amp;sub=2134" TargetMode="External"/><Relationship Id="rId205" Type="http://schemas.openxmlformats.org/officeDocument/2006/relationships/hyperlink" Target="consultantplus://offline/ref=2C448A5C986891EDD1455745CED150F7E7B4039B2F7ED7916D06C85EA11E7DAD3B4F0627fCu3F" TargetMode="External"/><Relationship Id="rId226" Type="http://schemas.openxmlformats.org/officeDocument/2006/relationships/hyperlink" Target="consultantplus://offline/ref=2C448A5C986891EDD1455745CED150F7E7BD059D2576D7916D06C85EA11E7DAD3B4F0620C6704F14f5u7F" TargetMode="External"/><Relationship Id="rId247" Type="http://schemas.openxmlformats.org/officeDocument/2006/relationships/hyperlink" Target="http://mobileonline.garant.ru/document?id=12080849&amp;sub=7" TargetMode="External"/><Relationship Id="rId107" Type="http://schemas.openxmlformats.org/officeDocument/2006/relationships/hyperlink" Target="http://mobileonline.garant.ru/document?id=71486636&amp;sub=1054" TargetMode="External"/><Relationship Id="rId11" Type="http://schemas.openxmlformats.org/officeDocument/2006/relationships/hyperlink" Target="consultantplus://offline/ref=7CAF105AA5D7E10444B071E49914C3DD1EBD3E97BE41619C304EBE194202FE0256DFB0CDA1344A2B8158337911E97EDBDB7839B39CD97A73PCc7M" TargetMode="External"/><Relationship Id="rId32" Type="http://schemas.openxmlformats.org/officeDocument/2006/relationships/hyperlink" Target="consultantplus://offline/ref=2C448A5C986891EDD1455745CED150F7E7B405952070D7916D06C85EA11E7DAD3B4F0622fCu6F" TargetMode="External"/><Relationship Id="rId53" Type="http://schemas.openxmlformats.org/officeDocument/2006/relationships/hyperlink" Target="consultantplus://offline/ref=2C448A5C986891EDD1455745CED150F7E7B4039B2F7ED7916D06C85EA11E7DAD3B4F0620C6704B17f5u8F" TargetMode="External"/><Relationship Id="rId74" Type="http://schemas.openxmlformats.org/officeDocument/2006/relationships/hyperlink" Target="http://mobileonline.garant.ru/document?id=12080849&amp;sub=2011" TargetMode="External"/><Relationship Id="rId128" Type="http://schemas.openxmlformats.org/officeDocument/2006/relationships/hyperlink" Target="http://mobileonline.garant.ru/document?id=12080849&amp;sub=2049" TargetMode="External"/><Relationship Id="rId149" Type="http://schemas.openxmlformats.org/officeDocument/2006/relationships/hyperlink" Target="consultantplus://offline/ref=7CAF105AA5D7E10444B071E49914C3DD1EBB359BB843619C304EBE194202FE0256DFB0CDA1344B298958337911E97EDBDB7839B39CD97A73PCc7M" TargetMode="External"/><Relationship Id="rId5" Type="http://schemas.openxmlformats.org/officeDocument/2006/relationships/hyperlink" Target="http://mobileonline.garant.ru/document?id=12012604&amp;sub=0" TargetMode="External"/><Relationship Id="rId95" Type="http://schemas.openxmlformats.org/officeDocument/2006/relationships/hyperlink" Target="http://mobileonline.garant.ru/document?id=12084447&amp;sub=6" TargetMode="External"/><Relationship Id="rId160" Type="http://schemas.openxmlformats.org/officeDocument/2006/relationships/hyperlink" Target="consultantplus://offline/ref=7CAF105AA5D7E10444B071E49914C3DD1EB83A9FB842619C304EBE194202FE0256DFB0CDA1364B2C8058337911E97EDBDB7839B39CD97A73PCc7M" TargetMode="External"/><Relationship Id="rId181" Type="http://schemas.openxmlformats.org/officeDocument/2006/relationships/hyperlink" Target="consultantplus://offline/ref=7CAF105AA5D7E10444B071E49914C3DD1EB83A9FB842619C304EBE194202FE0256DFB0CDA13442298058337911E97EDBDB7839B39CD97A73PCc7M" TargetMode="External"/><Relationship Id="rId216" Type="http://schemas.openxmlformats.org/officeDocument/2006/relationships/hyperlink" Target="http://mobileonline.garant.ru/document?id=70851956&amp;sub=2220" TargetMode="External"/><Relationship Id="rId237" Type="http://schemas.openxmlformats.org/officeDocument/2006/relationships/hyperlink" Target="http://mobileonline.garant.ru/document?id=12080849&amp;sub=2332" TargetMode="External"/><Relationship Id="rId22" Type="http://schemas.openxmlformats.org/officeDocument/2006/relationships/hyperlink" Target="consultantplus://offline/ref=7CAF105AA5D7E10444B071E49914C3DD1EB83896BC47619C304EBE194202FE0256DFB0CDA1344A2B8158337911E97EDBDB7839B39CD97A73PCc7M" TargetMode="External"/><Relationship Id="rId43" Type="http://schemas.openxmlformats.org/officeDocument/2006/relationships/hyperlink" Target="http://mobileonline.garant.ru/document?id=70851956&amp;sub=3000" TargetMode="External"/><Relationship Id="rId64" Type="http://schemas.openxmlformats.org/officeDocument/2006/relationships/hyperlink" Target="consultantplus://offline/ref=2C448A5C986891EDD1455745CED150F7E7BD059D2577D7916D06C85EA11E7DAD3B4F0620C6704F10f5u8F" TargetMode="External"/><Relationship Id="rId118" Type="http://schemas.openxmlformats.org/officeDocument/2006/relationships/hyperlink" Target="http://mobileonline.garant.ru/document?id=71735182&amp;sub=0" TargetMode="External"/><Relationship Id="rId139" Type="http://schemas.openxmlformats.org/officeDocument/2006/relationships/hyperlink" Target="consultantplus://offline/ref=7CAF105AA5D7E10444B071E49914C3DD1FB83B9FB84F619C304EBE194202FE0256DFB0CDA1344B2D8658337911E97EDBDB7839B39CD97A73PCc7M" TargetMode="External"/><Relationship Id="rId85" Type="http://schemas.openxmlformats.org/officeDocument/2006/relationships/hyperlink" Target="consultantplus://offline/ref=2C448A5C986891EDD1455745CED150F7E7B4039B2F7ED7916D06C85EA11E7DAD3B4F0620C6704B17f5u8F" TargetMode="External"/><Relationship Id="rId150" Type="http://schemas.openxmlformats.org/officeDocument/2006/relationships/hyperlink" Target="consultantplus://offline/ref=7CAF105AA5D7E10444B071E49914C3DD1EB83A9FB842619C304EBE194202FE0256DFB0CDA636417ED117322554BB6DDADE783BB180PDcBM" TargetMode="External"/><Relationship Id="rId171" Type="http://schemas.openxmlformats.org/officeDocument/2006/relationships/hyperlink" Target="http://mobileonline.garant.ru/document?id=71489050&amp;sub=1040" TargetMode="External"/><Relationship Id="rId192" Type="http://schemas.openxmlformats.org/officeDocument/2006/relationships/hyperlink" Target="http://mobileonline.garant.ru/document?id=12080849&amp;sub=2138" TargetMode="External"/><Relationship Id="rId206" Type="http://schemas.openxmlformats.org/officeDocument/2006/relationships/hyperlink" Target="consultantplus://offline/ref=2C448A5C986891EDD1455745CED150F7E7B4039B2F7ED7916D06C85EA11E7DAD3B4F0620C6704B17f5u8F" TargetMode="External"/><Relationship Id="rId227" Type="http://schemas.openxmlformats.org/officeDocument/2006/relationships/hyperlink" Target="consultantplus://offline/ref=2C448A5C986891EDD1455745CED150F7E7B406982273D7916D06C85EA11E7DAD3B4F0620C6744610f5u6F" TargetMode="External"/><Relationship Id="rId248" Type="http://schemas.openxmlformats.org/officeDocument/2006/relationships/hyperlink" Target="http://mobileonline.garant.ru/document?id=12080849&amp;sub=2345" TargetMode="External"/><Relationship Id="rId12" Type="http://schemas.openxmlformats.org/officeDocument/2006/relationships/hyperlink" Target="consultantplus://offline/ref=7CAF105AA5D7E10444B071E49914C3DD1EBD399EBF42619C304EBE194202FE0256DFB0CDA1344A2B8158337911E97EDBDB7839B39CD97A73PCc7M" TargetMode="External"/><Relationship Id="rId33" Type="http://schemas.openxmlformats.org/officeDocument/2006/relationships/hyperlink" Target="http://mobileonline.garant.ru/document?id=70564762&amp;sub=4" TargetMode="External"/><Relationship Id="rId108" Type="http://schemas.openxmlformats.org/officeDocument/2006/relationships/hyperlink" Target="http://mobileonline.garant.ru/document?id=71486636&amp;sub=1059" TargetMode="External"/><Relationship Id="rId129" Type="http://schemas.openxmlformats.org/officeDocument/2006/relationships/hyperlink" Target="consultantplus://offline/ref=7CAF105AA5D7E10444B071E49914C3DD1EB83A9FB842619C304EBE194202FE0256DFB0CDA1364B228958337911E97EDBDB7839B39CD97A73PCc7M" TargetMode="External"/><Relationship Id="rId54" Type="http://schemas.openxmlformats.org/officeDocument/2006/relationships/hyperlink" Target="http://mobileonline.garant.ru/document?id=57970628&amp;sub=34" TargetMode="External"/><Relationship Id="rId75" Type="http://schemas.openxmlformats.org/officeDocument/2006/relationships/hyperlink" Target="http://mobileonline.garant.ru/document?id=12080849&amp;sub=2019" TargetMode="External"/><Relationship Id="rId96" Type="http://schemas.openxmlformats.org/officeDocument/2006/relationships/hyperlink" Target="http://mobileonline.garant.ru/document?id=12081732&amp;sub=1004" TargetMode="External"/><Relationship Id="rId140" Type="http://schemas.openxmlformats.org/officeDocument/2006/relationships/hyperlink" Target="consultantplus://offline/ref=7CAF105AA5D7E10444B071E49914C3DD1FB83B9FB84F619C304EBE194202FE0256DFB0CDA1344A228058337911E97EDBDB7839B39CD97A73PCc7M" TargetMode="External"/><Relationship Id="rId161" Type="http://schemas.openxmlformats.org/officeDocument/2006/relationships/hyperlink" Target="consultantplus://offline/ref=7CAF105AA5D7E10444B071E49914C3DD1FB83B9FB84F619C304EBE194202FE0256DFB0CDA1344B238158337911E97EDBDB7839B39CD97A73PCc7M" TargetMode="External"/><Relationship Id="rId182" Type="http://schemas.openxmlformats.org/officeDocument/2006/relationships/hyperlink" Target="consultantplus://offline/ref=2C448A5C986891EDD1455745CED150F7E4B4079E2E76D7916D06C85EA11E7DAD3B4F0620C6704F16f5u9F" TargetMode="External"/><Relationship Id="rId217" Type="http://schemas.openxmlformats.org/officeDocument/2006/relationships/hyperlink" Target="http://mobileonline.garant.ru/document?id=70851956&amp;sub=2170" TargetMode="External"/><Relationship Id="rId6" Type="http://schemas.openxmlformats.org/officeDocument/2006/relationships/hyperlink" Target="http://mobileonline.garant.ru/document?id=70003036&amp;sub=0" TargetMode="External"/><Relationship Id="rId238" Type="http://schemas.openxmlformats.org/officeDocument/2006/relationships/hyperlink" Target="http://mobileonline.garant.ru/document?id=12080849&amp;sub=2394" TargetMode="External"/><Relationship Id="rId23" Type="http://schemas.openxmlformats.org/officeDocument/2006/relationships/hyperlink" Target="consultantplus://offline/ref=7CAF105AA5D7E10444B071E49914C3DD1EB83896BC47619C304EBE194202FE0256DFB0CDA1344A2B8158337911E97EDBDB7839B39CD97A73PCc7M" TargetMode="External"/><Relationship Id="rId119" Type="http://schemas.openxmlformats.org/officeDocument/2006/relationships/hyperlink" Target="http://mobileonline.garant.ru/document?id=71489050&amp;sub=1031" TargetMode="External"/><Relationship Id="rId44" Type="http://schemas.openxmlformats.org/officeDocument/2006/relationships/hyperlink" Target="http://mobileonline.garant.ru/document?id=70851956&amp;sub=0" TargetMode="External"/><Relationship Id="rId65" Type="http://schemas.openxmlformats.org/officeDocument/2006/relationships/hyperlink" Target="consultantplus://offline/ref=2C448A5C986891EDD1455745CED150F7E7BD059D2577D7916D06C85EA11E7DAD3B4F0620C6704F1Ef5u6F" TargetMode="External"/><Relationship Id="rId86" Type="http://schemas.openxmlformats.org/officeDocument/2006/relationships/hyperlink" Target="file:///D:\&#1059;&#1063;&#1025;&#1058;&#1053;&#1040;&#1071;%20&#1055;&#1054;&#1051;&#1048;&#1058;&#1048;&#1050;&#1040;%20&#1074;&#1089;&#1077;%20&#1086;&#1073;&#1088;&#1072;&#1079;&#1094;&#1099;\&#1053;&#1040;&#1064;&#1040;%20%20&#1053;&#1040;&#1064;&#1040;%20&#1089;%201%20&#1103;&#1085;&#1074;&#1072;&#1088;&#1103;%202020&#1075;\&#1088;&#1072;&#1073;&#1086;&#1095;&#1080;&#1081;%20&#1084;&#1086;&#1081;%20&#1074;&#1072;&#1088;&#1080;&#1072;&#1085;&#1090;%20&#1053;&#1086;&#1074;&#1086;&#1089;.%20&#1085;&#1072;%202020.doc" TargetMode="External"/><Relationship Id="rId130" Type="http://schemas.openxmlformats.org/officeDocument/2006/relationships/hyperlink" Target="http://mobileonline.garant.ru/document?id=12080849&amp;sub=40110" TargetMode="External"/><Relationship Id="rId151" Type="http://schemas.openxmlformats.org/officeDocument/2006/relationships/hyperlink" Target="consultantplus://offline/ref=7CAF105AA5D7E10444B071E49914C3DD1FB83B9DBC4F619C304EBE194202FE0256DFB0CDA1344B2A8458337911E97EDBDB7839B39CD97A73PCc7M" TargetMode="External"/><Relationship Id="rId172" Type="http://schemas.openxmlformats.org/officeDocument/2006/relationships/hyperlink" Target="http://mobileonline.garant.ru/document?id=71489050&amp;sub=1015" TargetMode="External"/><Relationship Id="rId193" Type="http://schemas.openxmlformats.org/officeDocument/2006/relationships/hyperlink" Target="http://mobileonline.garant.ru/document?id=12080849&amp;sub=2134" TargetMode="External"/><Relationship Id="rId207" Type="http://schemas.openxmlformats.org/officeDocument/2006/relationships/hyperlink" Target="consultantplus://offline/ref=2C448A5C986891EDD1455745CED150F7E7B405982770D7916D06C85EA11E7DAD3B4F0620C6734A15f5u5F" TargetMode="External"/><Relationship Id="rId228" Type="http://schemas.openxmlformats.org/officeDocument/2006/relationships/hyperlink" Target="consultantplus://offline/ref=2C448A5C986891EDD1455745CED150F7E7BD059D2576D7916D06C85EA11E7DAD3B4F0620C6704F15f5u6F" TargetMode="External"/><Relationship Id="rId249" Type="http://schemas.openxmlformats.org/officeDocument/2006/relationships/hyperlink" Target="http://mobileonline.garant.ru/document?id=12080849&amp;sub=9" TargetMode="External"/><Relationship Id="rId13" Type="http://schemas.openxmlformats.org/officeDocument/2006/relationships/hyperlink" Target="consultantplus://offline/ref=7CAF105AA5D7E10444B071E49914C3DD1FB0359DBE44619C304EBE194202FE0256DFB0CDA1344A2B8158337911E97EDBDB7839B39CD97A73PCc7M" TargetMode="External"/><Relationship Id="rId109" Type="http://schemas.openxmlformats.org/officeDocument/2006/relationships/hyperlink" Target="http://mobileonline.garant.ru/document?id=71489050&amp;sub=1007" TargetMode="External"/><Relationship Id="rId34" Type="http://schemas.openxmlformats.org/officeDocument/2006/relationships/hyperlink" Target="consultantplus://offline/ref=7CAF105AA5D7E10444B071E49914C3DD1EB83A9FB842619C304EBE194202FE0256DFB0CDA435417ED117322554BB6DDADE783BB180PDcBM" TargetMode="External"/><Relationship Id="rId55" Type="http://schemas.openxmlformats.org/officeDocument/2006/relationships/hyperlink" Target="http://mobileonline.garant.ru/document?id=12080849&amp;sub=2006" TargetMode="External"/><Relationship Id="rId76" Type="http://schemas.openxmlformats.org/officeDocument/2006/relationships/hyperlink" Target="consultantplus://offline/ref=2C448A5C986891EDD1455745CED150F7E7BE019E2374D7916D06C85EA11E7DAD3B4F0620C6704F16f5u9F" TargetMode="External"/><Relationship Id="rId97" Type="http://schemas.openxmlformats.org/officeDocument/2006/relationships/hyperlink" Target="http://mobileonline.garant.ru/document?id=12081732&amp;sub=1005" TargetMode="External"/><Relationship Id="rId120" Type="http://schemas.openxmlformats.org/officeDocument/2006/relationships/hyperlink" Target="http://mobileonline.garant.ru/document?id=71488992&amp;sub=1012" TargetMode="External"/><Relationship Id="rId141" Type="http://schemas.openxmlformats.org/officeDocument/2006/relationships/hyperlink" Target="consultantplus://offline/ref=7CAF105AA5D7E10444B071E49914C3DD1EBD3F9DBA4E619C304EBE194202FE0244DFE8C1A033542A824D652857PBcCM" TargetMode="External"/><Relationship Id="rId7" Type="http://schemas.openxmlformats.org/officeDocument/2006/relationships/hyperlink" Target="consultantplus://offline/ref=7CAF105AA5D7E10444B071E49914C3DD1EBB359BB843619C304EBE194202FE0256DFB0CDA1344A2B8158337911E97EDBDB7839B39CD97A73PCc7M" TargetMode="External"/><Relationship Id="rId162" Type="http://schemas.openxmlformats.org/officeDocument/2006/relationships/hyperlink" Target="consultantplus://offline/ref=7CAF105AA5D7E10444B071E49914C3DD1FB0359DBD41619C304EBE194202FE0256DFB0CDA1344A2F8358337911E97EDBDB7839B39CD97A73PCc7M" TargetMode="External"/><Relationship Id="rId183" Type="http://schemas.openxmlformats.org/officeDocument/2006/relationships/hyperlink" Target="consultantplus://offline/ref=2C448A5C986891EDD1455745CED150F7E4B4079E2E76D7916D06C85EA11E7DAD3B4F0620C6724C17f5u7F" TargetMode="External"/><Relationship Id="rId218" Type="http://schemas.openxmlformats.org/officeDocument/2006/relationships/hyperlink" Target="http://mobileonline.garant.ru/document?id=70851956&amp;sub=2180" TargetMode="External"/><Relationship Id="rId239" Type="http://schemas.openxmlformats.org/officeDocument/2006/relationships/hyperlink" Target="file:///D:\&#1059;&#1063;&#1025;&#1058;&#1053;&#1040;&#1071;%20&#1055;&#1054;&#1051;&#1048;&#1058;&#1048;&#1050;&#1040;%20&#1074;&#1089;&#1077;%20&#1086;&#1073;&#1088;&#1072;&#1079;&#1094;&#1099;\&#1053;&#1040;&#1064;&#1040;%20%20&#1053;&#1040;&#1064;&#1040;%20&#1089;%201%20&#1103;&#1085;&#1074;&#1072;&#1088;&#1103;%202020&#1075;\&#1088;&#1072;&#1073;&#1086;&#1095;&#1080;&#1081;%20&#1084;&#1086;&#1081;%20&#1074;&#1072;&#1088;&#1080;&#1072;&#1085;&#1090;%20&#1053;&#1086;&#1074;&#1086;&#1089;.%20&#1085;&#1072;%202020.doc" TargetMode="External"/><Relationship Id="rId250" Type="http://schemas.openxmlformats.org/officeDocument/2006/relationships/hyperlink" Target="http://mobileonline.garant.ru/document?id=12080849&amp;sub=9" TargetMode="External"/><Relationship Id="rId24" Type="http://schemas.openxmlformats.org/officeDocument/2006/relationships/hyperlink" Target="consultantplus://offline/ref=7CAF105AA5D7E10444B071E49914C3DD1EB83896BC47619C304EBE194202FE0256DFB0CDA1344A2B8158337911E97EDBDB7839B39CD97A73PCc7M" TargetMode="External"/><Relationship Id="rId45" Type="http://schemas.openxmlformats.org/officeDocument/2006/relationships/hyperlink" Target="consultantplus://offline/ref=2C448A5C986891EDD1455745CED150F7E7B405952070D7916D06C85EA11E7DAD3B4F0620C6704F1Ef5u1F" TargetMode="External"/><Relationship Id="rId66" Type="http://schemas.openxmlformats.org/officeDocument/2006/relationships/hyperlink" Target="consultantplus://offline/ref=2C448A5C986891EDD1455745CED150F7E7B4039B2F7ED7916D06C85EA11E7DAD3B4F0620C5f7u5F" TargetMode="External"/><Relationship Id="rId87" Type="http://schemas.openxmlformats.org/officeDocument/2006/relationships/hyperlink" Target="http://mobileonline.garant.ru/document?id=70003036&amp;sub=1103" TargetMode="External"/><Relationship Id="rId110" Type="http://schemas.openxmlformats.org/officeDocument/2006/relationships/hyperlink" Target="http://mobileonline.garant.ru/document?id=71489050&amp;sub=1022" TargetMode="External"/><Relationship Id="rId131" Type="http://schemas.openxmlformats.org/officeDocument/2006/relationships/hyperlink" Target="http://mobileonline.garant.ru/document?id=12080849&amp;sub=2045" TargetMode="External"/><Relationship Id="rId152" Type="http://schemas.openxmlformats.org/officeDocument/2006/relationships/hyperlink" Target="consultantplus://offline/ref=7CAF105AA5D7E10444B071E49914C3DD1FB1389ABC43619C304EBE194202FE0256DFB0CDA1364F2F8358337911E97EDBDB7839B39CD97A73PCc7M" TargetMode="External"/><Relationship Id="rId173" Type="http://schemas.openxmlformats.org/officeDocument/2006/relationships/hyperlink" Target="http://mobileonline.garant.ru/document?id=12080849&amp;sub=2085" TargetMode="External"/><Relationship Id="rId194" Type="http://schemas.openxmlformats.org/officeDocument/2006/relationships/hyperlink" Target="http://mobileonline.garant.ru/document?id=12080849&amp;sub=2138" TargetMode="External"/><Relationship Id="rId208" Type="http://schemas.openxmlformats.org/officeDocument/2006/relationships/hyperlink" Target="consultantplus://offline/ref=2C448A5C986891EDD1455745CED150F7E7B4039B2F7ED7916D06C85EA11E7DAD3B4F0620C6704B17f5u8F" TargetMode="External"/><Relationship Id="rId229" Type="http://schemas.openxmlformats.org/officeDocument/2006/relationships/hyperlink" Target="consultantplus://offline/ref=2C448A5C986891EDD1455745CED150F7E7BD059D2576D7916D06C85EA11E7DAD3B4F0620C6704F1Ef5u2F" TargetMode="External"/><Relationship Id="rId240" Type="http://schemas.openxmlformats.org/officeDocument/2006/relationships/hyperlink" Target="consultantplus://offline/ref=2C448A5C986891EDD1455745CED150F7E7B4039B2F7ED7916D06C85EA11E7DAD3B4F0620C6704B17f5u8F" TargetMode="External"/><Relationship Id="rId14" Type="http://schemas.openxmlformats.org/officeDocument/2006/relationships/hyperlink" Target="consultantplus://offline/ref=7CAF105AA5D7E10444B071E49914C3DD1EBD3F96BE40619C304EBE194202FE0256DFB0CDA1344A2B8158337911E97EDBDB7839B39CD97A73PCc7M" TargetMode="External"/><Relationship Id="rId35" Type="http://schemas.openxmlformats.org/officeDocument/2006/relationships/hyperlink" Target="consultantplus://offline/ref=7CAF105AA5D7E10444B071E49914C3DD1FB0359DBD41619C304EBE194202FE0256DFB0CDA1344A2E8458337911E97EDBDB7839B39CD97A73PCc7M" TargetMode="External"/><Relationship Id="rId56" Type="http://schemas.openxmlformats.org/officeDocument/2006/relationships/hyperlink" Target="http://mobileonline.garant.ru/document?id=71486636&amp;sub=1022" TargetMode="External"/><Relationship Id="rId77" Type="http://schemas.openxmlformats.org/officeDocument/2006/relationships/hyperlink" Target="file:///D:\&#1059;&#1063;&#1025;&#1058;&#1053;&#1040;&#1071;%20&#1055;&#1054;&#1051;&#1048;&#1058;&#1048;&#1050;&#1040;%20&#1074;&#1089;&#1077;%20&#1086;&#1073;&#1088;&#1072;&#1079;&#1094;&#1099;\&#1053;&#1040;&#1064;&#1040;%20%20&#1053;&#1040;&#1064;&#1040;%20&#1089;%201%20&#1103;&#1085;&#1074;&#1072;&#1088;&#1103;%202020&#1075;\&#1088;&#1072;&#1073;&#1086;&#1095;&#1080;&#1081;%20&#1084;&#1086;&#1081;%20&#1074;&#1072;&#1088;&#1080;&#1072;&#1085;&#1090;%20&#1053;&#1086;&#1074;&#1086;&#1089;.%20&#1085;&#1072;%202020.doc" TargetMode="External"/><Relationship Id="rId100" Type="http://schemas.openxmlformats.org/officeDocument/2006/relationships/hyperlink" Target="file:///D:\&#1059;&#1063;&#1025;&#1058;&#1053;&#1040;&#1071;%20&#1055;&#1054;&#1051;&#1048;&#1058;&#1048;&#1050;&#1040;%20&#1074;&#1089;&#1077;%20&#1086;&#1073;&#1088;&#1072;&#1079;&#1094;&#1099;\&#1053;&#1040;&#1064;&#1040;%20%20&#1053;&#1040;&#1064;&#1040;%20&#1089;%201%20&#1103;&#1085;&#1074;&#1072;&#1088;&#1103;%202020&#1075;\&#1088;&#1072;&#1073;&#1086;&#1095;&#1080;&#1081;%20&#1084;&#1086;&#1081;%20&#1074;&#1072;&#1088;&#1080;&#1072;&#1085;&#1090;%20&#1053;&#1086;&#1074;&#1086;&#1089;.%20&#1085;&#1072;%202020.doc" TargetMode="External"/><Relationship Id="rId8" Type="http://schemas.openxmlformats.org/officeDocument/2006/relationships/hyperlink" Target="consultantplus://offline/ref=7CAF105AA5D7E10444B071E49914C3DD1FB83B9FB84F619C304EBE194202FE0256DFB0CDA1344A2B8158337911E97EDBDB7839B39CD97A73PCc7M" TargetMode="External"/><Relationship Id="rId98" Type="http://schemas.openxmlformats.org/officeDocument/2006/relationships/hyperlink" Target="file:///D:\&#1059;&#1063;&#1025;&#1058;&#1053;&#1040;&#1071;%20&#1055;&#1054;&#1051;&#1048;&#1058;&#1048;&#1050;&#1040;%20&#1074;&#1089;&#1077;%20&#1086;&#1073;&#1088;&#1072;&#1079;&#1094;&#1099;\&#1053;&#1040;&#1064;&#1040;%20%20&#1053;&#1040;&#1064;&#1040;%20&#1089;%201%20&#1103;&#1085;&#1074;&#1072;&#1088;&#1103;%202020&#1075;\&#1088;&#1072;&#1073;&#1086;&#1095;&#1080;&#1081;%20&#1084;&#1086;&#1081;%20&#1074;&#1072;&#1088;&#1080;&#1072;&#1085;&#1090;%20&#1053;&#1086;&#1074;&#1086;&#1089;.%20&#1085;&#1072;%202020.doc" TargetMode="External"/><Relationship Id="rId121" Type="http://schemas.openxmlformats.org/officeDocument/2006/relationships/hyperlink" Target="http://mobileonline.garant.ru/document?id=71488960&amp;sub=1037" TargetMode="External"/><Relationship Id="rId142" Type="http://schemas.openxmlformats.org/officeDocument/2006/relationships/hyperlink" Target="consultantplus://offline/ref=7CAF105AA5D7E10444B071E49914C3DD1FB83B9FB84F619C304EBE194202FE0256DFB0CDA1344A228158337911E97EDBDB7839B39CD97A73PCc7M" TargetMode="External"/><Relationship Id="rId163" Type="http://schemas.openxmlformats.org/officeDocument/2006/relationships/hyperlink" Target="consultantplus://offline/ref=7CAF105AA5D7E10444B071E49914C3DD1FB0359DBD41619C304EBE194202FE0256DFB0CDA1344A2F8358337911E97EDBDB7839B39CD97A73PCc7M" TargetMode="External"/><Relationship Id="rId184" Type="http://schemas.openxmlformats.org/officeDocument/2006/relationships/hyperlink" Target="http://mobileonline.garant.ru/document?id=12080849&amp;sub=27" TargetMode="External"/><Relationship Id="rId219" Type="http://schemas.openxmlformats.org/officeDocument/2006/relationships/hyperlink" Target="http://mobileonline.garant.ru/document?id=70851956&amp;sub=2320" TargetMode="External"/><Relationship Id="rId230" Type="http://schemas.openxmlformats.org/officeDocument/2006/relationships/hyperlink" Target="consultantplus://offline/ref=7CAF105AA5D7E10444B071E49914C3DD1FB83B9FBB46619C304EBE194202FE0256DFB0CDA1344A2F8558337911E97EDBDB7839B39CD97A73PCc7M" TargetMode="External"/><Relationship Id="rId251" Type="http://schemas.openxmlformats.org/officeDocument/2006/relationships/hyperlink" Target="http://mobileonline.garant.ru/document?id=12080849&amp;sub=2349" TargetMode="External"/><Relationship Id="rId25" Type="http://schemas.openxmlformats.org/officeDocument/2006/relationships/hyperlink" Target="consultantplus://offline/ref=7CAF105AA5D7E10444B071E49914C3DD1EB83896BC47619C304EBE194202FE0256DFB0CDA1344A2B8158337911E97EDBDB7839B39CD97A73PCc7M" TargetMode="External"/><Relationship Id="rId46" Type="http://schemas.openxmlformats.org/officeDocument/2006/relationships/hyperlink" Target="consultantplus://offline/ref=2C448A5C986891EDD1455745CED150F7E7BD059D2577D7916D06C85EA11E7DAD3B4F0620C6704F11f5u3F" TargetMode="External"/><Relationship Id="rId67" Type="http://schemas.openxmlformats.org/officeDocument/2006/relationships/hyperlink" Target="http://mobileonline.garant.ru/document?id=12080849&amp;sub=200112" TargetMode="External"/><Relationship Id="rId88" Type="http://schemas.openxmlformats.org/officeDocument/2006/relationships/hyperlink" Target="http://mobileonline.garant.ru/document?id=12080849&amp;sub=2006" TargetMode="External"/><Relationship Id="rId111" Type="http://schemas.openxmlformats.org/officeDocument/2006/relationships/hyperlink" Target="http://mobileonline.garant.ru/document?id=12080849&amp;sub=2027" TargetMode="External"/><Relationship Id="rId132" Type="http://schemas.openxmlformats.org/officeDocument/2006/relationships/hyperlink" Target="http://mobileonline.garant.ru/document?id=71489050&amp;sub=1008" TargetMode="External"/><Relationship Id="rId153" Type="http://schemas.openxmlformats.org/officeDocument/2006/relationships/hyperlink" Target="consultantplus://offline/ref=7CAF105AA5D7E10444B071E49914C3DD1FB0359DBD41619C304EBE194202FE0256DFB0CDA1344A2F8358337911E97EDBDB7839B39CD97A73PCc7M" TargetMode="External"/><Relationship Id="rId174" Type="http://schemas.openxmlformats.org/officeDocument/2006/relationships/hyperlink" Target="consultantplus://offline/ref=7CAF105AA5D7E10444B071E49914C3DD1EB83A9FB842619C304EBE194202FE0256DFB0CDA134422B8358337911E97EDBDB7839B39CD97A73PCc7M" TargetMode="External"/><Relationship Id="rId195" Type="http://schemas.openxmlformats.org/officeDocument/2006/relationships/hyperlink" Target="consultantplus://offline/ref=2C448A5C986891EDD1455745CED150F7E7B4039B2F7ED7916D06C85EA11E7DAD3B4F0620C6704615f5u5F" TargetMode="External"/><Relationship Id="rId209" Type="http://schemas.openxmlformats.org/officeDocument/2006/relationships/hyperlink" Target="consultantplus://offline/ref=7CAF105AA5D7E10444B071E49914C3DD1FB1389ABC43619C304EBE194202FE0256DFB0CDA1354D228658337911E97EDBDB7839B39CD97A73PCc7M" TargetMode="External"/><Relationship Id="rId220" Type="http://schemas.openxmlformats.org/officeDocument/2006/relationships/hyperlink" Target="http://mobileonline.garant.ru/document?id=70851956&amp;sub=2320" TargetMode="External"/><Relationship Id="rId241" Type="http://schemas.openxmlformats.org/officeDocument/2006/relationships/hyperlink" Target="http://mobileonline.garant.ru/document?id=12080849&amp;sub=2332" TargetMode="External"/><Relationship Id="rId15" Type="http://schemas.openxmlformats.org/officeDocument/2006/relationships/hyperlink" Target="consultantplus://offline/ref=7CAF105AA5D7E10444B071E49914C3DD1EBD399EBF42619C304EBE194202FE0256DFB0CDA1344A2B8158337911E97EDBDB7839B39CD97A73PCc7M" TargetMode="External"/><Relationship Id="rId36" Type="http://schemas.openxmlformats.org/officeDocument/2006/relationships/hyperlink" Target="http://mobileonline.garant.ru/document?id=12080849&amp;sub=1000" TargetMode="External"/><Relationship Id="rId57" Type="http://schemas.openxmlformats.org/officeDocument/2006/relationships/hyperlink" Target="http://mobileonline.garant.ru/document?id=71847648&amp;sub=1005" TargetMode="External"/><Relationship Id="rId78" Type="http://schemas.openxmlformats.org/officeDocument/2006/relationships/hyperlink" Target="consultantplus://offline/ref=2C448A5C986891EDD1455745CED150F7E7B4039B2F7ED7916D06C85EA11E7DAD3B4F0620C6704B17f5u8F" TargetMode="External"/><Relationship Id="rId99" Type="http://schemas.openxmlformats.org/officeDocument/2006/relationships/hyperlink" Target="file:///D:\&#1059;&#1063;&#1025;&#1058;&#1053;&#1040;&#1071;%20&#1055;&#1054;&#1051;&#1048;&#1058;&#1048;&#1050;&#1040;%20&#1074;&#1089;&#1077;%20&#1086;&#1073;&#1088;&#1072;&#1079;&#1094;&#1099;\&#1053;&#1040;&#1064;&#1040;%20%20&#1053;&#1040;&#1064;&#1040;%20&#1089;%201%20&#1103;&#1085;&#1074;&#1072;&#1088;&#1103;%202020&#1075;\&#1088;&#1072;&#1073;&#1086;&#1095;&#1080;&#1081;%20&#1084;&#1086;&#1081;%20&#1074;&#1072;&#1088;&#1080;&#1072;&#1085;&#1090;%20&#1053;&#1086;&#1074;&#1086;&#1089;.%20&#1085;&#1072;%202020.doc" TargetMode="External"/><Relationship Id="rId101" Type="http://schemas.openxmlformats.org/officeDocument/2006/relationships/hyperlink" Target="consultantplus://offline/ref=7CAF105AA5D7E10444B071E49914C3DD1FB0359DBD41619C304EBE194202FE0256DFB0CDA1344A2E8458337911E97EDBDB7839B39CD97A73PCc7M" TargetMode="External"/><Relationship Id="rId122" Type="http://schemas.openxmlformats.org/officeDocument/2006/relationships/hyperlink" Target="http://mobileonline.garant.ru/document?id=71489050&amp;sub=1009" TargetMode="External"/><Relationship Id="rId143" Type="http://schemas.openxmlformats.org/officeDocument/2006/relationships/hyperlink" Target="consultantplus://offline/ref=7CAF105AA5D7E10444B071E49914C3DD1FB83B9FB84F619C304EBE194202FE0256DFB0CDA1344A2D8758337911E97EDBDB7839B39CD97A73PCc7M" TargetMode="External"/><Relationship Id="rId164" Type="http://schemas.openxmlformats.org/officeDocument/2006/relationships/hyperlink" Target="consultantplus://offline/ref=7CAF105AA5D7E10444B071E49914C3DD1FB1389ABC43619C304EBE194202FE0256DFB0CDA1344B2C8358337911E97EDBDB7839B39CD97A73PCc7M" TargetMode="External"/><Relationship Id="rId185" Type="http://schemas.openxmlformats.org/officeDocument/2006/relationships/hyperlink" Target="http://mobileonline.garant.ru/document?id=12080849&amp;sub=2119" TargetMode="External"/><Relationship Id="rId9" Type="http://schemas.openxmlformats.org/officeDocument/2006/relationships/hyperlink" Target="consultantplus://offline/ref=7CAF105AA5D7E10444B071E49914C3DD1FB83B9DBC4F619C304EBE194202FE0256DFB0CDA1344A2B8158337911E97EDBDB7839B39CD97A73PCc7M" TargetMode="External"/><Relationship Id="rId210" Type="http://schemas.openxmlformats.org/officeDocument/2006/relationships/hyperlink" Target="consultantplus://offline/ref=7CAF105AA5D7E10444B071E49914C3DD1FB1389ABC43619C304EBE194202FE0256DFB0CDA131492C8858337911E97EDBDB7839B39CD97A73PCc7M" TargetMode="External"/><Relationship Id="rId26" Type="http://schemas.openxmlformats.org/officeDocument/2006/relationships/hyperlink" Target="consultantplus://offline/ref=7CAF105AA5D7E10444B071E49914C3DD1FBB3F9CBD44619C304EBE194202FE0244DFE8C1A033542A824D652857PBcCM" TargetMode="External"/><Relationship Id="rId231" Type="http://schemas.openxmlformats.org/officeDocument/2006/relationships/hyperlink" Target="consultantplus://offline/ref=2C448A5C986891EDD1455745CED150F7E7BD059D2576D7916D06C85EA11E7DAD3B4F0620C6704F10f5u6F" TargetMode="External"/><Relationship Id="rId252" Type="http://schemas.openxmlformats.org/officeDocument/2006/relationships/hyperlink" Target="http://mobileonline.garant.ru/document?id=12080849&amp;sub=27" TargetMode="External"/><Relationship Id="rId47" Type="http://schemas.openxmlformats.org/officeDocument/2006/relationships/hyperlink" Target="consultantplus://offline/ref=2C448A5C986891EDD1455745CED150F7E7B4039B2F7ED7916D06C85EA11E7DAD3B4F0620C7f7u6F" TargetMode="External"/><Relationship Id="rId68" Type="http://schemas.openxmlformats.org/officeDocument/2006/relationships/hyperlink" Target="http://mobileonline.garant.ru/document?id=71083090&amp;sub=1000" TargetMode="External"/><Relationship Id="rId89" Type="http://schemas.openxmlformats.org/officeDocument/2006/relationships/hyperlink" Target="http://mobileonline.garant.ru/document?id=12081732&amp;sub=1007" TargetMode="External"/><Relationship Id="rId112" Type="http://schemas.openxmlformats.org/officeDocument/2006/relationships/hyperlink" Target="http://mobileonline.garant.ru/document?id=12080849&amp;sub=2085" TargetMode="External"/><Relationship Id="rId133" Type="http://schemas.openxmlformats.org/officeDocument/2006/relationships/hyperlink" Target="http://mobileonline.garant.ru/document?id=71053994&amp;sub=0" TargetMode="External"/><Relationship Id="rId154" Type="http://schemas.openxmlformats.org/officeDocument/2006/relationships/hyperlink" Target="consultantplus://offline/ref=7CAF105AA5D7E10444B071E49914C3DD1FB83B9FB84F619C304EBE194202FE0256DFB0CDA1344B2B8958337911E97EDBDB7839B39CD97A73PCc7M" TargetMode="External"/><Relationship Id="rId175" Type="http://schemas.openxmlformats.org/officeDocument/2006/relationships/hyperlink" Target="consultantplus://offline/ref=7CAF105AA5D7E10444B071E49914C3DD1EB83A9FB842619C304EBE194202FE0256DFB0CDA134422B8658337911E97EDBDB7839B39CD97A73PCc7M" TargetMode="External"/><Relationship Id="rId196" Type="http://schemas.openxmlformats.org/officeDocument/2006/relationships/hyperlink" Target="consultantplus://offline/ref=2C448A5C986891EDD1455745CED150F7E7B4039B2F7ED7916D06C85EA11E7DAD3B4F0620C6704615f5u5F" TargetMode="External"/><Relationship Id="rId200" Type="http://schemas.openxmlformats.org/officeDocument/2006/relationships/hyperlink" Target="consultantplus://offline/ref=2C448A5C986891EDD1455745CED150F7E7B4039B2F7ED7916D06C85EA11E7DAD3B4F0620C6704615f5u4F" TargetMode="External"/><Relationship Id="rId16" Type="http://schemas.openxmlformats.org/officeDocument/2006/relationships/hyperlink" Target="consultantplus://offline/ref=7CAF105AA5D7E10444B071E49914C3DD1EBD399FBF43619C304EBE194202FE0256DFB0CDA1344A2B8158337911E97EDBDB7839B39CD97A73PCc7M" TargetMode="External"/><Relationship Id="rId221" Type="http://schemas.openxmlformats.org/officeDocument/2006/relationships/hyperlink" Target="http://mobileonline.garant.ru/document?id=70851956&amp;sub=2240" TargetMode="External"/><Relationship Id="rId242" Type="http://schemas.openxmlformats.org/officeDocument/2006/relationships/hyperlink" Target="http://mobileonline.garant.ru/document?id=12080849&amp;sub=2394" TargetMode="External"/><Relationship Id="rId37" Type="http://schemas.openxmlformats.org/officeDocument/2006/relationships/hyperlink" Target="http://mobileonline.garant.ru/document?id=12080849&amp;sub=0" TargetMode="External"/><Relationship Id="rId58" Type="http://schemas.openxmlformats.org/officeDocument/2006/relationships/hyperlink" Target="http://mobileonline.garant.ru/document?id=71847650&amp;sub=1029" TargetMode="External"/><Relationship Id="rId79" Type="http://schemas.openxmlformats.org/officeDocument/2006/relationships/hyperlink" Target="file:///D:\&#1059;&#1063;&#1025;&#1058;&#1053;&#1040;&#1071;%20&#1055;&#1054;&#1051;&#1048;&#1058;&#1048;&#1050;&#1040;%20&#1074;&#1089;&#1077;%20&#1086;&#1073;&#1088;&#1072;&#1079;&#1094;&#1099;\&#1053;&#1040;&#1064;&#1040;%20%20&#1053;&#1040;&#1064;&#1040;%20&#1089;%201%20&#1103;&#1085;&#1074;&#1072;&#1088;&#1103;%202020&#1075;\&#1088;&#1072;&#1073;&#1086;&#1095;&#1080;&#1081;%20&#1084;&#1086;&#1081;%20&#1074;&#1072;&#1088;&#1080;&#1072;&#1085;&#1090;%20&#1053;&#1086;&#1074;&#1086;&#1089;.%20&#1085;&#1072;%202020.doc" TargetMode="External"/><Relationship Id="rId102" Type="http://schemas.openxmlformats.org/officeDocument/2006/relationships/hyperlink" Target="http://mobileonline.garant.ru/document?id=12080849&amp;sub=2014" TargetMode="External"/><Relationship Id="rId123" Type="http://schemas.openxmlformats.org/officeDocument/2006/relationships/hyperlink" Target="http://mobileonline.garant.ru/document?id=12080849&amp;sub=2046" TargetMode="External"/><Relationship Id="rId144" Type="http://schemas.openxmlformats.org/officeDocument/2006/relationships/hyperlink" Target="consultantplus://offline/ref=7CAF105AA5D7E10444B071E49914C3DD1FB0359DBD41619C304EBE194202FE0256DFB0CDA1344A2F8358337911E97EDBDB7839B39CD97A73PCc7M" TargetMode="External"/><Relationship Id="rId90" Type="http://schemas.openxmlformats.org/officeDocument/2006/relationships/hyperlink" Target="http://mobileonline.garant.ru/document?id=12081732&amp;sub=0" TargetMode="External"/><Relationship Id="rId165" Type="http://schemas.openxmlformats.org/officeDocument/2006/relationships/hyperlink" Target="consultantplus://offline/ref=7CAF105AA5D7E10444B071E49914C3DD1FB1389ABC43619C304EBE194202FE0256DFB0CDA131482C8758337911E97EDBDB7839B39CD97A73PCc7M" TargetMode="External"/><Relationship Id="rId186" Type="http://schemas.openxmlformats.org/officeDocument/2006/relationships/hyperlink" Target="http://mobileonline.garant.ru/document?id=70851956&amp;sub=2160" TargetMode="External"/><Relationship Id="rId211" Type="http://schemas.openxmlformats.org/officeDocument/2006/relationships/hyperlink" Target="http://mobileonline.garant.ru/document?id=12080849&amp;sub=2238" TargetMode="External"/><Relationship Id="rId232" Type="http://schemas.openxmlformats.org/officeDocument/2006/relationships/hyperlink" Target="consultantplus://offline/ref=2C448A5C986891EDD1455745CED150F7E7B406982273D7916D06C85EA11E7DAD3B4F0620C6724C10f5u4F" TargetMode="External"/><Relationship Id="rId253" Type="http://schemas.openxmlformats.org/officeDocument/2006/relationships/fontTable" Target="fontTable.xml"/><Relationship Id="rId27" Type="http://schemas.openxmlformats.org/officeDocument/2006/relationships/hyperlink" Target="consultantplus://offline/ref=7CAF105AA5D7E10444B071E49914C3DD1CBF3F9AB146619C304EBE194202FE0244DFE8C1A033542A824D652857PBcCM" TargetMode="External"/><Relationship Id="rId48" Type="http://schemas.openxmlformats.org/officeDocument/2006/relationships/hyperlink" Target="consultantplus://offline/ref=2C448A5C986891EDD1455745CED150F7E7B4039B2F7ED7916D06C85EA11E7DAD3B4F0620C6704B14f5u0F" TargetMode="External"/><Relationship Id="rId69" Type="http://schemas.openxmlformats.org/officeDocument/2006/relationships/hyperlink" Target="http://mobileonline.garant.ru/document?id=71083090&amp;sub=0" TargetMode="External"/><Relationship Id="rId113" Type="http://schemas.openxmlformats.org/officeDocument/2006/relationships/hyperlink" Target="http://mobileonline.garant.ru/document?id=12080849&amp;sub=20212" TargetMode="External"/><Relationship Id="rId134" Type="http://schemas.openxmlformats.org/officeDocument/2006/relationships/hyperlink" Target="http://mobileonline.garant.ru/document?id=12080849&amp;sub=2045" TargetMode="External"/><Relationship Id="rId80" Type="http://schemas.openxmlformats.org/officeDocument/2006/relationships/hyperlink" Target="consultantplus://offline/ref=2C448A5C986891EDD1455745CED150F7E7B4039B2F7ED7916D06C85EA11E7DAD3B4F0620C6704B17f5u8F" TargetMode="External"/><Relationship Id="rId155" Type="http://schemas.openxmlformats.org/officeDocument/2006/relationships/hyperlink" Target="consultantplus://offline/ref=7CAF105AA5D7E10444B071E49914C3DD1FB83B9FB84F619C304EBE194202FE0256DFB0CDA1344B2E8058337911E97EDBDB7839B39CD97A73PCc7M" TargetMode="External"/><Relationship Id="rId176" Type="http://schemas.openxmlformats.org/officeDocument/2006/relationships/hyperlink" Target="consultantplus://offline/ref=7CAF105AA5D7E10444B071E49914C3DD1FB0359DBD41619C304EBE194202FE0256DFB0CDA1344A2F8358337911E97EDBDB7839B39CD97A73PCc7M" TargetMode="External"/><Relationship Id="rId197" Type="http://schemas.openxmlformats.org/officeDocument/2006/relationships/hyperlink" Target="consultantplus://offline/ref=2C448A5C986891EDD1455745CED150F7E7B4039B2F7ED7916D06C85EA11E7DAD3B4F0620C6704615f5u3F" TargetMode="External"/><Relationship Id="rId201" Type="http://schemas.openxmlformats.org/officeDocument/2006/relationships/hyperlink" Target="consultantplus://offline/ref=2C448A5C986891EDD1455745CED150F7E7B4039B2F7ED7916D06C85EA11E7DAD3B4F0620C6704B17f5u8F" TargetMode="External"/><Relationship Id="rId222" Type="http://schemas.openxmlformats.org/officeDocument/2006/relationships/hyperlink" Target="http://mobileonline.garant.ru/document?id=80026&amp;sub=4012" TargetMode="External"/><Relationship Id="rId243" Type="http://schemas.openxmlformats.org/officeDocument/2006/relationships/hyperlink" Target="http://mobileonline.garant.ru/document?id=12080849&amp;sub=2337" TargetMode="External"/><Relationship Id="rId17" Type="http://schemas.openxmlformats.org/officeDocument/2006/relationships/hyperlink" Target="consultantplus://offline/ref=7CAF105AA5D7E10444B071E49914C3DD1EBD3E9CBF41619C304EBE194202FE0256DFB0CDA1344A2B8158337911E97EDBDB7839B39CD97A73PCc7M" TargetMode="External"/><Relationship Id="rId38" Type="http://schemas.openxmlformats.org/officeDocument/2006/relationships/hyperlink" Target="http://mobileonline.garant.ru/document?id=12080849&amp;sub=2" TargetMode="External"/><Relationship Id="rId59" Type="http://schemas.openxmlformats.org/officeDocument/2006/relationships/hyperlink" Target="http://mobileonline.garant.ru/document?id=71847650&amp;sub=1033" TargetMode="External"/><Relationship Id="rId103" Type="http://schemas.openxmlformats.org/officeDocument/2006/relationships/hyperlink" Target="http://mobileonline.garant.ru/document?id=12080849&amp;sub=2025" TargetMode="External"/><Relationship Id="rId124" Type="http://schemas.openxmlformats.org/officeDocument/2006/relationships/hyperlink" Target="http://mobileonline.garant.ru/document?id=12080849&amp;sub=2047" TargetMode="External"/><Relationship Id="rId70" Type="http://schemas.openxmlformats.org/officeDocument/2006/relationships/hyperlink" Target="http://mobileonline.garant.ru/document?id=99315&amp;sub=140041" TargetMode="External"/><Relationship Id="rId91" Type="http://schemas.openxmlformats.org/officeDocument/2006/relationships/hyperlink" Target="http://mobileonline.garant.ru/document?id=12084447&amp;sub=9" TargetMode="External"/><Relationship Id="rId145" Type="http://schemas.openxmlformats.org/officeDocument/2006/relationships/hyperlink" Target="consultantplus://offline/ref=7CAF105AA5D7E10444B071E49914C3DD1EB83A9FB842619C304EBE194202FE0256DFB0CDA1364B228358337911E97EDBDB7839B39CD97A73PCc7M" TargetMode="External"/><Relationship Id="rId166" Type="http://schemas.openxmlformats.org/officeDocument/2006/relationships/hyperlink" Target="consultantplus://offline/ref=7CAF105AA5D7E10444B071E49914C3DD1FB1389ABC43619C304EBE194202FE0256DFB0CDA1344B2C8358337911E97EDBDB7839B39CD97A73PCc7M" TargetMode="External"/><Relationship Id="rId187" Type="http://schemas.openxmlformats.org/officeDocument/2006/relationships/hyperlink" Target="http://mobileonline.garant.ru/document?id=70851956&amp;sub=2140" TargetMode="External"/><Relationship Id="rId1" Type="http://schemas.openxmlformats.org/officeDocument/2006/relationships/numbering" Target="numbering.xml"/><Relationship Id="rId212" Type="http://schemas.openxmlformats.org/officeDocument/2006/relationships/hyperlink" Target="http://mobileonline.garant.ru/document?id=70851956&amp;sub=2280" TargetMode="External"/><Relationship Id="rId233" Type="http://schemas.openxmlformats.org/officeDocument/2006/relationships/hyperlink" Target="consultantplus://offline/ref=2C448A5C986891EDD1455745CED150F7E7BD059D2576D7916D06C85EA11E7DAD3B4F0620C6704F10f5u6F" TargetMode="External"/><Relationship Id="rId254" Type="http://schemas.openxmlformats.org/officeDocument/2006/relationships/theme" Target="theme/theme1.xml"/><Relationship Id="rId28" Type="http://schemas.openxmlformats.org/officeDocument/2006/relationships/hyperlink" Target="consultantplus://offline/ref=7CAF105AA5D7E10444B071E49914C3DD1CB93A97BE46619C304EBE194202FE0256DFB0CDA1344A2B8058337911E97EDBDB7839B39CD97A73PCc7M" TargetMode="External"/><Relationship Id="rId49" Type="http://schemas.openxmlformats.org/officeDocument/2006/relationships/hyperlink" Target="consultantplus://offline/ref=7CAF105AA5D7E10444B071E49914C3DD1EBB3A96B943619C304EBE194202FE0256DFB0CDA1344A238058337911E97EDBDB7839B39CD97A73PCc7M" TargetMode="External"/><Relationship Id="rId114" Type="http://schemas.openxmlformats.org/officeDocument/2006/relationships/hyperlink" Target="http://mobileonline.garant.ru/document?id=12080849&amp;sub=20214" TargetMode="External"/><Relationship Id="rId60" Type="http://schemas.openxmlformats.org/officeDocument/2006/relationships/hyperlink" Target="http://mobileonline.garant.ru/document?id=12080849&amp;sub=2018" TargetMode="External"/><Relationship Id="rId81" Type="http://schemas.openxmlformats.org/officeDocument/2006/relationships/hyperlink" Target="file:///D:\&#1059;&#1063;&#1025;&#1058;&#1053;&#1040;&#1071;%20&#1055;&#1054;&#1051;&#1048;&#1058;&#1048;&#1050;&#1040;%20&#1074;&#1089;&#1077;%20&#1086;&#1073;&#1088;&#1072;&#1079;&#1094;&#1099;\&#1053;&#1040;&#1064;&#1040;%20%20&#1053;&#1040;&#1064;&#1040;%20&#1089;%201%20&#1103;&#1085;&#1074;&#1072;&#1088;&#1103;%202020&#1075;\&#1088;&#1072;&#1073;&#1086;&#1095;&#1080;&#1081;%20&#1084;&#1086;&#1081;%20&#1074;&#1072;&#1088;&#1080;&#1072;&#1085;&#1090;%20&#1053;&#1086;&#1074;&#1086;&#1089;.%20&#1085;&#1072;%202020.doc" TargetMode="External"/><Relationship Id="rId135" Type="http://schemas.openxmlformats.org/officeDocument/2006/relationships/hyperlink" Target="http://mobileonline.garant.ru/document?id=71489050&amp;sub=1008" TargetMode="External"/><Relationship Id="rId156" Type="http://schemas.openxmlformats.org/officeDocument/2006/relationships/hyperlink" Target="consultantplus://offline/ref=7CAF105AA5D7E10444B071E49914C3DD1FB83B9FB84F619C304EBE194202FE0256DFB0CDA1344B288158337911E97EDBDB7839B39CD97A73PCc7M" TargetMode="External"/><Relationship Id="rId177" Type="http://schemas.openxmlformats.org/officeDocument/2006/relationships/hyperlink" Target="consultantplus://offline/ref=2C448A5C986891EDD1455745CED150F7E7BD059D2577D7916D06C85EA11E7DAD3B4F0620C6704E15f5u6F" TargetMode="External"/><Relationship Id="rId198" Type="http://schemas.openxmlformats.org/officeDocument/2006/relationships/hyperlink" Target="consultantplus://offline/ref=2C448A5C986891EDD1455745CED150F7E7B4039B2F7ED7916D06C85EA11E7DAD3B4F0620C6704615f5u3F" TargetMode="External"/><Relationship Id="rId202" Type="http://schemas.openxmlformats.org/officeDocument/2006/relationships/hyperlink" Target="consultantplus://offline/ref=2C448A5C986891EDD1455745CED150F7E7BE019E2374D7916D06C85EA1f1uEF" TargetMode="External"/><Relationship Id="rId223" Type="http://schemas.openxmlformats.org/officeDocument/2006/relationships/hyperlink" Target="http://mobileonline.garant.ru/document?id=12080849&amp;sub=231802" TargetMode="External"/><Relationship Id="rId244" Type="http://schemas.openxmlformats.org/officeDocument/2006/relationships/hyperlink" Target="http://mobileonline.garant.ru/document?id=12080849&amp;sub=17" TargetMode="External"/><Relationship Id="rId18" Type="http://schemas.openxmlformats.org/officeDocument/2006/relationships/hyperlink" Target="consultantplus://offline/ref=7CAF105AA5D7E10444B071E49914C3DD1FB03599B941619C304EBE194202FE0256DFB0CDA1344A2B8158337911E97EDBDB7839B39CD97A73PCc7M" TargetMode="External"/><Relationship Id="rId39" Type="http://schemas.openxmlformats.org/officeDocument/2006/relationships/hyperlink" Target="http://mobileonline.garant.ru/document?id=71489050&amp;sub=10070006" TargetMode="External"/><Relationship Id="rId50" Type="http://schemas.openxmlformats.org/officeDocument/2006/relationships/hyperlink" Target="consultantplus://offline/ref=7CAF105AA5D7E10444B071E49914C3DD1EBB3A96B943619C304EBE194202FE0256DFB0CDA1344A238158337911E97EDBDB7839B39CD97A73PCc7M" TargetMode="External"/><Relationship Id="rId104" Type="http://schemas.openxmlformats.org/officeDocument/2006/relationships/hyperlink" Target="http://mobileonline.garant.ru/document?id=12080849&amp;sub=2031" TargetMode="External"/><Relationship Id="rId125" Type="http://schemas.openxmlformats.org/officeDocument/2006/relationships/hyperlink" Target="http://mobileonline.garant.ru/document?id=71489050&amp;sub=1009" TargetMode="External"/><Relationship Id="rId146" Type="http://schemas.openxmlformats.org/officeDocument/2006/relationships/hyperlink" Target="consultantplus://offline/ref=7CAF105AA5D7E10444B071E49914C3DD1FB83B9FB84F619C304EBE194202FE0256DFB0CDA1344A298158337911E97EDBDB7839B39CD97A73PCc7M" TargetMode="External"/><Relationship Id="rId167" Type="http://schemas.openxmlformats.org/officeDocument/2006/relationships/hyperlink" Target="consultantplus://offline/ref=7CAF105AA5D7E10444B071E49914C3DD1FB1389ABC43619C304EBE194202FE0256DFB0CDA131482C8758337911E97EDBDB7839B39CD97A73PCc7M" TargetMode="External"/><Relationship Id="rId188" Type="http://schemas.openxmlformats.org/officeDocument/2006/relationships/hyperlink" Target="http://mobileonline.garant.ru/document?id=70851956&amp;sub=2080" TargetMode="External"/><Relationship Id="rId71" Type="http://schemas.openxmlformats.org/officeDocument/2006/relationships/hyperlink" Target="http://mobileonline.garant.ru/document?id=99315&amp;sub=0" TargetMode="External"/><Relationship Id="rId92" Type="http://schemas.openxmlformats.org/officeDocument/2006/relationships/hyperlink" Target="http://mobileonline.garant.ru/document?id=12084447&amp;sub=0" TargetMode="External"/><Relationship Id="rId213" Type="http://schemas.openxmlformats.org/officeDocument/2006/relationships/hyperlink" Target="http://mobileonline.garant.ru/document?id=12081735&amp;sub=2116" TargetMode="External"/><Relationship Id="rId234" Type="http://schemas.openxmlformats.org/officeDocument/2006/relationships/hyperlink" Target="consultantplus://offline/ref=2C448A5C986891EDD1455745CED150F7E7BD059D2576D7916D06C85EA11E7DAD3B4F0620C6704F1Ff5u6F" TargetMode="External"/><Relationship Id="rId2" Type="http://schemas.openxmlformats.org/officeDocument/2006/relationships/styles" Target="styles.xml"/><Relationship Id="rId29" Type="http://schemas.openxmlformats.org/officeDocument/2006/relationships/hyperlink" Target="consultantplus://offline/ref=7CAF105AA5D7E10444B071E49914C3DD1EBD3C9DB94F619C304EBE194202FE0256DFB0CDA1344A2B8258337911E97EDBDB7839B39CD97A73PCc7M" TargetMode="External"/><Relationship Id="rId40" Type="http://schemas.openxmlformats.org/officeDocument/2006/relationships/hyperlink" Target="http://mobileonline.garant.ru/document?id=71489050&amp;sub=1051" TargetMode="External"/><Relationship Id="rId115" Type="http://schemas.openxmlformats.org/officeDocument/2006/relationships/hyperlink" Target="http://mobileonline.garant.ru/document?id=70851956&amp;sub=2130" TargetMode="External"/><Relationship Id="rId136" Type="http://schemas.openxmlformats.org/officeDocument/2006/relationships/hyperlink" Target="consultantplus://offline/ref=7CAF105AA5D7E10444B071E49914C3DD1FB83B9FB84F619C304EBE194202FE0256DFB0CDA1344B2C8258337911E97EDBDB7839B39CD97A73PCc7M" TargetMode="External"/><Relationship Id="rId157" Type="http://schemas.openxmlformats.org/officeDocument/2006/relationships/hyperlink" Target="consultantplus://offline/ref=7CAF105AA5D7E10444B071E49914C3DD1FB83B9FB84F619C304EBE194202FE0256DFB0CDA1344B288158337911E97EDBDB7839B39CD97A73PCc7M" TargetMode="External"/><Relationship Id="rId178" Type="http://schemas.openxmlformats.org/officeDocument/2006/relationships/hyperlink" Target="consultantplus://offline/ref=2C448A5C986891EDD1455745CED150F7E7BD059D2577D7916D06C85EA11E7DAD3B4F0620C6704E15f5u8F" TargetMode="External"/><Relationship Id="rId61" Type="http://schemas.openxmlformats.org/officeDocument/2006/relationships/hyperlink" Target="http://mobileonline.garant.ru/document?id=71847650&amp;sub=1034" TargetMode="External"/><Relationship Id="rId82" Type="http://schemas.openxmlformats.org/officeDocument/2006/relationships/hyperlink" Target="consultantplus://offline/ref=2C448A5C986891EDD1455745CED150F7E7B4039B2F7ED7916D06C85EA11E7DAD3B4F0620C6704B17f5u8F" TargetMode="External"/><Relationship Id="rId199" Type="http://schemas.openxmlformats.org/officeDocument/2006/relationships/hyperlink" Target="consultantplus://offline/ref=2C448A5C986891EDD1455745CED150F7E7B4039B2F7ED7916D06C85EA11E7DAD3B4F0620C6704615f5u4F" TargetMode="External"/><Relationship Id="rId203" Type="http://schemas.openxmlformats.org/officeDocument/2006/relationships/hyperlink" Target="consultantplus://offline/ref=2C448A5C986891EDD1455745CED150F7E7B406982273D7916D06C85EA11E7DAD3B4F0620C6724E14f5u4F" TargetMode="External"/><Relationship Id="rId19" Type="http://schemas.openxmlformats.org/officeDocument/2006/relationships/hyperlink" Target="consultantplus://offline/ref=7CAF105AA5D7E10444B071E49914C3DD1EB93C9ABF42619C304EBE194202FE0256DFB0CDA1344A2B8158337911E97EDBDB7839B39CD97A73PCc7M" TargetMode="External"/><Relationship Id="rId224" Type="http://schemas.openxmlformats.org/officeDocument/2006/relationships/hyperlink" Target="http://mobileonline.garant.ru/document?id=12080849&amp;sub=23135" TargetMode="External"/><Relationship Id="rId245" Type="http://schemas.openxmlformats.org/officeDocument/2006/relationships/hyperlink" Target="http://mobileonline.garant.ru/document?id=12080849&amp;sub=18" TargetMode="External"/><Relationship Id="rId30" Type="http://schemas.openxmlformats.org/officeDocument/2006/relationships/hyperlink" Target="consultantplus://offline/ref=7CAF105AA5D7E10444B071E49914C3DD1EBD3F9DBB47619C304EBE194202FE0256DFB0CDA1344A2B8158337911E97EDBDB7839B39CD97A73PCc7M" TargetMode="External"/><Relationship Id="rId105" Type="http://schemas.openxmlformats.org/officeDocument/2006/relationships/hyperlink" Target="http://mobileonline.garant.ru/document?id=12080849&amp;sub=2106" TargetMode="External"/><Relationship Id="rId126" Type="http://schemas.openxmlformats.org/officeDocument/2006/relationships/hyperlink" Target="http://mobileonline.garant.ru/document?id=12080849&amp;sub=2046" TargetMode="External"/><Relationship Id="rId147" Type="http://schemas.openxmlformats.org/officeDocument/2006/relationships/hyperlink" Target="consultantplus://offline/ref=7CAF105AA5D7E10444B071E49914C3DD1EB83A9FB842619C304EBE194202FE0256DFB0CDA1364B228758337911E97EDBDB7839B39CD97A73PCc7M" TargetMode="External"/><Relationship Id="rId168" Type="http://schemas.openxmlformats.org/officeDocument/2006/relationships/hyperlink" Target="http://mobileonline.garant.ru/document?id=12080849&amp;sub=2056" TargetMode="External"/><Relationship Id="rId51" Type="http://schemas.openxmlformats.org/officeDocument/2006/relationships/hyperlink" Target="consultantplus://offline/ref=7CAF105AA5D7E10444B071E49914C3DD1EBB359BB843619C304EBE194202FE0256DFB0CDA1344A238458337911E97EDBDB7839B39CD97A73PCc7M" TargetMode="External"/><Relationship Id="rId72" Type="http://schemas.openxmlformats.org/officeDocument/2006/relationships/hyperlink" Target="http://mobileonline.garant.ru/document?id=71486636&amp;sub=1013" TargetMode="External"/><Relationship Id="rId93" Type="http://schemas.openxmlformats.org/officeDocument/2006/relationships/hyperlink" Target="http://mobileonline.garant.ru/document?id=71486636&amp;sub=1800" TargetMode="External"/><Relationship Id="rId189" Type="http://schemas.openxmlformats.org/officeDocument/2006/relationships/hyperlink" Target="http://mobileonline.garant.ru/document?id=70851956&amp;sub=2060" TargetMode="External"/><Relationship Id="rId3" Type="http://schemas.openxmlformats.org/officeDocument/2006/relationships/settings" Target="settings.xml"/><Relationship Id="rId214" Type="http://schemas.openxmlformats.org/officeDocument/2006/relationships/hyperlink" Target="http://mobileonline.garant.ru/document?id=12081733&amp;sub=2119" TargetMode="External"/><Relationship Id="rId235" Type="http://schemas.openxmlformats.org/officeDocument/2006/relationships/hyperlink" Target="consultantplus://offline/ref=2C448A5C986891EDD1455745CED150F7E7BD059D2576D7916D06C85EA11E7DAD3B4F0620C6704F1Ff5u7F" TargetMode="External"/><Relationship Id="rId116" Type="http://schemas.openxmlformats.org/officeDocument/2006/relationships/hyperlink" Target="http://mobileonline.garant.ru/document?id=55630290&amp;sub=0" TargetMode="External"/><Relationship Id="rId137" Type="http://schemas.openxmlformats.org/officeDocument/2006/relationships/hyperlink" Target="consultantplus://offline/ref=7CAF105AA5D7E10444B071E49914C3DD1EB83A9FB842619C304EBE194202FE0256DFB0CDA1364B228258337911E97EDBDB7839B39CD97A73PCc7M" TargetMode="External"/><Relationship Id="rId158" Type="http://schemas.openxmlformats.org/officeDocument/2006/relationships/hyperlink" Target="consultantplus://offline/ref=7CAF105AA5D7E10444B071E49914C3DD1EB83A9FB842619C304EBE194202FE0256DFB0C8A932417ED117322554BB6DDADE783BB180PDcBM" TargetMode="External"/><Relationship Id="rId20" Type="http://schemas.openxmlformats.org/officeDocument/2006/relationships/hyperlink" Target="consultantplus://offline/ref=7CAF105AA5D7E10444B071E49914C3DD1EBD399DB940619C304EBE194202FE0256DFB0CDA1344A2B8158337911E97EDBDB7839B39CD97A73PCc7M" TargetMode="External"/><Relationship Id="rId41" Type="http://schemas.openxmlformats.org/officeDocument/2006/relationships/hyperlink" Target="http://mobileonline.garant.ru/document?id=71489050&amp;sub=1056" TargetMode="External"/><Relationship Id="rId62" Type="http://schemas.openxmlformats.org/officeDocument/2006/relationships/hyperlink" Target="consultantplus://offline/ref=2C448A5C986891EDD1455745CED150F7E7B406982273D7916D06C85EA1f1uEF" TargetMode="External"/><Relationship Id="rId83" Type="http://schemas.openxmlformats.org/officeDocument/2006/relationships/hyperlink" Target="file:///D:\&#1059;&#1063;&#1025;&#1058;&#1053;&#1040;&#1071;%20&#1055;&#1054;&#1051;&#1048;&#1058;&#1048;&#1050;&#1040;%20&#1074;&#1089;&#1077;%20&#1086;&#1073;&#1088;&#1072;&#1079;&#1094;&#1099;\&#1053;&#1040;&#1064;&#1040;%20%20&#1053;&#1040;&#1064;&#1040;%20&#1089;%201%20&#1103;&#1085;&#1074;&#1072;&#1088;&#1103;%202020&#1075;\&#1088;&#1072;&#1073;&#1086;&#1095;&#1080;&#1081;%20&#1084;&#1086;&#1081;%20&#1074;&#1072;&#1088;&#1080;&#1072;&#1085;&#1090;%20&#1053;&#1086;&#1074;&#1086;&#1089;.%20&#1085;&#1072;%202020.doc" TargetMode="External"/><Relationship Id="rId179" Type="http://schemas.openxmlformats.org/officeDocument/2006/relationships/hyperlink" Target="consultantplus://offline/ref=2C448A5C986891EDD1455745CED150F7E7B4039B2F7ED7916D06C85EA11E7DAD3B4F0620CFf7u0F" TargetMode="External"/><Relationship Id="rId190" Type="http://schemas.openxmlformats.org/officeDocument/2006/relationships/hyperlink" Target="http://mobileonline.garant.ru/document?id=12080849&amp;sub=2134" TargetMode="External"/><Relationship Id="rId204" Type="http://schemas.openxmlformats.org/officeDocument/2006/relationships/hyperlink" Target="consultantplus://offline/ref=2C448A5C986891EDD1455745CED150F7E7BE019E2374D7916D06C85EA11E7DAD3B4F0620C6704F12f5u4F" TargetMode="External"/><Relationship Id="rId225" Type="http://schemas.openxmlformats.org/officeDocument/2006/relationships/hyperlink" Target="http://mobileonline.garant.ru/document?id=12080849&amp;sub=23135" TargetMode="External"/><Relationship Id="rId246" Type="http://schemas.openxmlformats.org/officeDocument/2006/relationships/hyperlink" Target="http://mobileonline.garant.ru/document?id=12080849&amp;sub=1" TargetMode="External"/><Relationship Id="rId106" Type="http://schemas.openxmlformats.org/officeDocument/2006/relationships/hyperlink" Target="http://mobileonline.garant.ru/document?id=12080849&amp;sub=2357" TargetMode="External"/><Relationship Id="rId127" Type="http://schemas.openxmlformats.org/officeDocument/2006/relationships/hyperlink" Target="http://mobileonline.garant.ru/document?id=12080849&amp;sub=2047" TargetMode="External"/><Relationship Id="rId10" Type="http://schemas.openxmlformats.org/officeDocument/2006/relationships/hyperlink" Target="consultantplus://offline/ref=7CAF105AA5D7E10444B071E49914C3DD1FB83B9FBB46619C304EBE194202FE0256DFB0CDA1344A2B8158337911E97EDBDB7839B39CD97A73PCc7M" TargetMode="External"/><Relationship Id="rId31" Type="http://schemas.openxmlformats.org/officeDocument/2006/relationships/hyperlink" Target="consultantplus://offline/ref=7CAF105AA5D7E10444B071E49914C3DD1EBB3497BC42619C304EBE194202FE0256DFB0CDA1344A2B8158337911E97EDBDB7839B39CD97A73PCc7M" TargetMode="External"/><Relationship Id="rId52" Type="http://schemas.openxmlformats.org/officeDocument/2006/relationships/hyperlink" Target="consultantplus://offline/ref=2C448A5C986891EDD1455745CED150F7E7BD059D2577D7916D06C85EA11E7DAD3B4F0620C6704F1Ef5u0F" TargetMode="External"/><Relationship Id="rId73" Type="http://schemas.openxmlformats.org/officeDocument/2006/relationships/hyperlink" Target="http://mobileonline.garant.ru/document?id=71486636&amp;sub=1033" TargetMode="External"/><Relationship Id="rId94" Type="http://schemas.openxmlformats.org/officeDocument/2006/relationships/hyperlink" Target="http://mobileonline.garant.ru/document?id=70003036&amp;sub=1404" TargetMode="External"/><Relationship Id="rId148" Type="http://schemas.openxmlformats.org/officeDocument/2006/relationships/hyperlink" Target="consultantplus://offline/ref=7CAF105AA5D7E10444B071E49914C3DD1EBB359BB843619C304EBE194202FE0256DFB0CDA1344B298758337911E97EDBDB7839B39CD97A73PCc7M" TargetMode="External"/><Relationship Id="rId169" Type="http://schemas.openxmlformats.org/officeDocument/2006/relationships/hyperlink" Target="http://mobileonline.garant.ru/document?id=12080849&amp;sub=2057" TargetMode="External"/><Relationship Id="rId4" Type="http://schemas.openxmlformats.org/officeDocument/2006/relationships/webSettings" Target="webSettings.xml"/><Relationship Id="rId180" Type="http://schemas.openxmlformats.org/officeDocument/2006/relationships/hyperlink" Target="consultantplus://offline/ref=7CAF105AA5D7E10444B071E49914C3DD1EBB359BB843619C304EBE194202FE0256DFB0CDA1344B288758337911E97EDBDB7839B39CD97A73PCc7M" TargetMode="External"/><Relationship Id="rId215" Type="http://schemas.openxmlformats.org/officeDocument/2006/relationships/hyperlink" Target="http://mobileonline.garant.ru/document?id=80026&amp;sub=4012" TargetMode="External"/><Relationship Id="rId236" Type="http://schemas.openxmlformats.org/officeDocument/2006/relationships/hyperlink" Target="consultantplus://offline/ref=2C448A5C986891EDD1455745CED150F7E7BD059D2576D7916D06C85EA11E7DAD3B4F0620C6704F1Ff5u6F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13989</Words>
  <Characters>79741</Characters>
  <Application>Microsoft Office Word</Application>
  <DocSecurity>0</DocSecurity>
  <Lines>664</Lines>
  <Paragraphs>187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93543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2025-07-14T06:15:00Z</dcterms:created>
  <dcterms:modified xsi:type="dcterms:W3CDTF">2025-07-14T06:22:00Z</dcterms:modified>
</cp:coreProperties>
</file>